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3D2" w:rsidRPr="005B3889" w:rsidRDefault="00D723D2" w:rsidP="00D723D2">
      <w:pPr>
        <w:jc w:val="center"/>
        <w:rPr>
          <w:rFonts w:ascii="Calibri" w:hAnsi="Calibri"/>
          <w:b/>
          <w:smallCaps/>
          <w:sz w:val="28"/>
          <w:szCs w:val="28"/>
          <w:lang w:val="en-US"/>
        </w:rPr>
      </w:pPr>
      <w:bookmarkStart w:id="0" w:name="_GoBack"/>
      <w:r w:rsidRPr="005B3889">
        <w:rPr>
          <w:rFonts w:ascii="Calibri" w:hAnsi="Calibri"/>
          <w:b/>
          <w:smallCaps/>
          <w:sz w:val="28"/>
          <w:szCs w:val="28"/>
          <w:lang w:val="en-US"/>
        </w:rPr>
        <w:t>Letter of invitation to tender</w:t>
      </w:r>
    </w:p>
    <w:p w:rsidR="00D723D2" w:rsidRPr="005B3889" w:rsidRDefault="00D723D2" w:rsidP="00D723D2">
      <w:pPr>
        <w:ind w:left="5103"/>
        <w:jc w:val="right"/>
        <w:rPr>
          <w:rFonts w:ascii="Calibri" w:hAnsi="Calibri"/>
          <w:sz w:val="22"/>
          <w:szCs w:val="22"/>
          <w:lang w:val="en-US"/>
        </w:rPr>
      </w:pPr>
      <w:r>
        <w:rPr>
          <w:rFonts w:ascii="Calibri" w:hAnsi="Calibri"/>
          <w:sz w:val="22"/>
          <w:szCs w:val="22"/>
          <w:lang w:val="en-US"/>
        </w:rPr>
        <w:t>8</w:t>
      </w:r>
      <w:r w:rsidRPr="005B3889">
        <w:rPr>
          <w:rFonts w:ascii="Calibri" w:hAnsi="Calibri"/>
          <w:sz w:val="22"/>
          <w:szCs w:val="22"/>
          <w:lang w:val="en-US"/>
        </w:rPr>
        <w:t xml:space="preserve"> </w:t>
      </w:r>
      <w:r>
        <w:rPr>
          <w:rFonts w:ascii="Calibri" w:hAnsi="Calibri"/>
          <w:sz w:val="22"/>
          <w:szCs w:val="22"/>
          <w:lang w:val="en-US"/>
        </w:rPr>
        <w:t xml:space="preserve">February </w:t>
      </w:r>
      <w:r w:rsidRPr="005B3889">
        <w:rPr>
          <w:rFonts w:ascii="Calibri" w:hAnsi="Calibri"/>
          <w:sz w:val="22"/>
          <w:szCs w:val="22"/>
          <w:lang w:val="en-US"/>
        </w:rPr>
        <w:t>201</w:t>
      </w:r>
      <w:r>
        <w:rPr>
          <w:rFonts w:ascii="Calibri" w:hAnsi="Calibri"/>
          <w:sz w:val="22"/>
          <w:szCs w:val="22"/>
          <w:lang w:val="en-US"/>
        </w:rPr>
        <w:t>5</w:t>
      </w:r>
    </w:p>
    <w:p w:rsidR="00D723D2" w:rsidRPr="005B3889" w:rsidRDefault="00D723D2" w:rsidP="00D723D2">
      <w:pPr>
        <w:ind w:left="5103"/>
        <w:jc w:val="right"/>
        <w:rPr>
          <w:rFonts w:ascii="Calibri" w:hAnsi="Calibri"/>
          <w:sz w:val="22"/>
          <w:szCs w:val="22"/>
          <w:lang w:val="en-US"/>
        </w:rPr>
      </w:pPr>
      <w:r w:rsidRPr="005B3889">
        <w:rPr>
          <w:rFonts w:ascii="Calibri" w:hAnsi="Calibri"/>
          <w:sz w:val="22"/>
          <w:szCs w:val="22"/>
          <w:lang w:val="en-US"/>
        </w:rPr>
        <w:t>Ramallah</w:t>
      </w:r>
    </w:p>
    <w:p w:rsidR="00D723D2" w:rsidRPr="005B3889" w:rsidRDefault="00D723D2" w:rsidP="00D723D2">
      <w:pPr>
        <w:rPr>
          <w:rFonts w:ascii="Calibri" w:hAnsi="Calibri"/>
          <w:sz w:val="22"/>
          <w:szCs w:val="22"/>
          <w:lang w:val="en-US"/>
        </w:rPr>
      </w:pPr>
    </w:p>
    <w:p w:rsidR="00D723D2" w:rsidRPr="005B3889" w:rsidRDefault="00D723D2" w:rsidP="00D723D2">
      <w:pPr>
        <w:rPr>
          <w:rFonts w:ascii="Calibri" w:hAnsi="Calibri"/>
          <w:b/>
          <w:bCs/>
          <w:sz w:val="22"/>
          <w:szCs w:val="22"/>
          <w:lang w:val="en-US"/>
        </w:rPr>
      </w:pPr>
      <w:r w:rsidRPr="005B3889">
        <w:rPr>
          <w:rFonts w:ascii="Calibri" w:hAnsi="Calibri"/>
          <w:b/>
          <w:bCs/>
          <w:sz w:val="22"/>
          <w:szCs w:val="22"/>
          <w:lang w:val="en-US"/>
        </w:rPr>
        <w:t xml:space="preserve">Our ref.: </w:t>
      </w:r>
      <w:r>
        <w:rPr>
          <w:rFonts w:ascii="Calibri" w:hAnsi="Calibri"/>
          <w:b/>
          <w:bCs/>
          <w:sz w:val="22"/>
          <w:szCs w:val="22"/>
          <w:lang w:val="en-US"/>
        </w:rPr>
        <w:t>5-2015</w:t>
      </w:r>
    </w:p>
    <w:p w:rsidR="00D723D2" w:rsidRPr="005B3889" w:rsidRDefault="00D723D2" w:rsidP="00D723D2">
      <w:pPr>
        <w:rPr>
          <w:rFonts w:ascii="Calibri" w:hAnsi="Calibri"/>
          <w:sz w:val="22"/>
          <w:szCs w:val="22"/>
          <w:lang w:val="en-US"/>
        </w:rPr>
      </w:pPr>
      <w:r w:rsidRPr="005B3889">
        <w:rPr>
          <w:rFonts w:ascii="Calibri" w:hAnsi="Calibri"/>
          <w:sz w:val="22"/>
          <w:szCs w:val="22"/>
          <w:lang w:val="en-US"/>
        </w:rPr>
        <w:t>Dear Sirs,</w:t>
      </w:r>
    </w:p>
    <w:p w:rsidR="00D723D2" w:rsidRPr="005B3889" w:rsidRDefault="00D723D2" w:rsidP="00D723D2">
      <w:pPr>
        <w:rPr>
          <w:rFonts w:ascii="Calibri" w:hAnsi="Calibri"/>
          <w:sz w:val="22"/>
          <w:szCs w:val="22"/>
          <w:lang w:val="en-US"/>
        </w:rPr>
      </w:pPr>
    </w:p>
    <w:p w:rsidR="00D723D2" w:rsidRPr="005B3889" w:rsidRDefault="00D723D2" w:rsidP="00D723D2">
      <w:pPr>
        <w:jc w:val="center"/>
        <w:rPr>
          <w:rFonts w:ascii="Calibri" w:hAnsi="Calibri"/>
          <w:b/>
          <w:sz w:val="22"/>
          <w:szCs w:val="22"/>
          <w:lang w:val="en-US"/>
        </w:rPr>
      </w:pPr>
      <w:r w:rsidRPr="005B3889">
        <w:rPr>
          <w:rFonts w:ascii="Calibri" w:hAnsi="Calibri"/>
          <w:b/>
          <w:sz w:val="22"/>
          <w:szCs w:val="22"/>
          <w:lang w:val="en-US"/>
        </w:rPr>
        <w:t xml:space="preserve">SUBJECT: INVITATION TO TENDER FOR </w:t>
      </w:r>
      <w:r w:rsidRPr="005B3889">
        <w:rPr>
          <w:rFonts w:ascii="Calibri" w:hAnsi="Calibri"/>
          <w:b/>
          <w:caps/>
          <w:sz w:val="22"/>
          <w:szCs w:val="22"/>
          <w:lang w:val="en-US"/>
        </w:rPr>
        <w:t xml:space="preserve">Supply of </w:t>
      </w:r>
      <w:r>
        <w:rPr>
          <w:rFonts w:ascii="Calibri" w:hAnsi="Calibri"/>
          <w:b/>
          <w:caps/>
          <w:sz w:val="22"/>
          <w:szCs w:val="22"/>
          <w:lang w:val="en-US"/>
        </w:rPr>
        <w:t>food processing</w:t>
      </w:r>
      <w:r>
        <w:rPr>
          <w:rFonts w:ascii="Calibri" w:hAnsi="Calibri"/>
          <w:b/>
          <w:caps/>
          <w:sz w:val="22"/>
          <w:szCs w:val="22"/>
          <w:lang w:val="en-US"/>
        </w:rPr>
        <w:t xml:space="preserve"> tools</w:t>
      </w:r>
      <w:r>
        <w:rPr>
          <w:rFonts w:ascii="Calibri" w:hAnsi="Calibri"/>
          <w:b/>
          <w:caps/>
          <w:sz w:val="22"/>
          <w:szCs w:val="22"/>
          <w:lang w:val="en-US"/>
        </w:rPr>
        <w:t xml:space="preserve"> </w:t>
      </w:r>
      <w:r w:rsidRPr="005E1D0C">
        <w:rPr>
          <w:rFonts w:ascii="Calibri" w:hAnsi="Calibri"/>
          <w:b/>
          <w:caps/>
          <w:sz w:val="22"/>
          <w:szCs w:val="22"/>
          <w:lang w:val="en-US"/>
        </w:rPr>
        <w:t>and EQUIPMENT TO Cooperatives and CBO</w:t>
      </w:r>
      <w:r>
        <w:rPr>
          <w:rFonts w:ascii="Calibri" w:hAnsi="Calibri"/>
          <w:b/>
          <w:caps/>
          <w:sz w:val="22"/>
          <w:szCs w:val="22"/>
          <w:lang w:val="en-US"/>
        </w:rPr>
        <w:t>’</w:t>
      </w:r>
      <w:r w:rsidRPr="005E1D0C">
        <w:rPr>
          <w:rFonts w:ascii="Calibri" w:hAnsi="Calibri"/>
          <w:b/>
          <w:caps/>
          <w:sz w:val="22"/>
          <w:szCs w:val="22"/>
          <w:lang w:val="en-US"/>
        </w:rPr>
        <w:t>s</w:t>
      </w:r>
      <w:r>
        <w:rPr>
          <w:rFonts w:ascii="Calibri" w:hAnsi="Calibri"/>
          <w:b/>
          <w:caps/>
          <w:sz w:val="22"/>
          <w:szCs w:val="22"/>
          <w:lang w:val="en-US"/>
        </w:rPr>
        <w:t xml:space="preserve"> IN Tulkarem (bal’a &amp; kufr zeibad) and salfit (marda) </w:t>
      </w:r>
    </w:p>
    <w:p w:rsidR="00D723D2" w:rsidRPr="005B3889" w:rsidRDefault="00D723D2" w:rsidP="00D723D2">
      <w:pPr>
        <w:jc w:val="both"/>
        <w:rPr>
          <w:rFonts w:ascii="Calibri" w:hAnsi="Calibri"/>
          <w:sz w:val="22"/>
          <w:szCs w:val="22"/>
          <w:lang w:val="en-US"/>
        </w:rPr>
      </w:pPr>
    </w:p>
    <w:p w:rsidR="00D723D2" w:rsidRDefault="00D723D2" w:rsidP="00D723D2">
      <w:pPr>
        <w:jc w:val="both"/>
        <w:rPr>
          <w:rFonts w:ascii="Calibri" w:hAnsi="Calibri"/>
          <w:sz w:val="22"/>
          <w:szCs w:val="22"/>
          <w:lang w:val="en-US"/>
        </w:rPr>
      </w:pPr>
      <w:r w:rsidRPr="005B3889">
        <w:rPr>
          <w:rFonts w:ascii="Calibri" w:hAnsi="Calibri"/>
          <w:sz w:val="22"/>
          <w:szCs w:val="22"/>
          <w:lang w:val="en-US"/>
        </w:rPr>
        <w:t>Further to your enquiry regarding the publication of the above-mentioned invitation to tender, please find enclosed the following documents, which constitute the tender dossier:</w:t>
      </w:r>
    </w:p>
    <w:p w:rsidR="00D723D2" w:rsidRPr="005B3889" w:rsidRDefault="00D723D2" w:rsidP="00D723D2">
      <w:pPr>
        <w:jc w:val="both"/>
        <w:rPr>
          <w:rFonts w:ascii="Calibri" w:hAnsi="Calibri"/>
          <w:sz w:val="22"/>
          <w:szCs w:val="22"/>
          <w:lang w:val="en-US"/>
        </w:rPr>
      </w:pPr>
    </w:p>
    <w:p w:rsidR="00D723D2" w:rsidRPr="005B3889" w:rsidRDefault="00D723D2" w:rsidP="00D723D2">
      <w:pPr>
        <w:spacing w:before="60"/>
        <w:ind w:left="142"/>
        <w:rPr>
          <w:rFonts w:ascii="Calibri" w:hAnsi="Calibri"/>
          <w:sz w:val="22"/>
          <w:szCs w:val="22"/>
          <w:lang w:val="en-US"/>
        </w:rPr>
      </w:pPr>
      <w:r w:rsidRPr="005B3889">
        <w:rPr>
          <w:rFonts w:ascii="Calibri" w:hAnsi="Calibri"/>
          <w:sz w:val="22"/>
          <w:szCs w:val="22"/>
          <w:lang w:val="en-US"/>
        </w:rPr>
        <w:t>SECTION 1:      CONTRACT NOTICE</w:t>
      </w:r>
    </w:p>
    <w:p w:rsidR="00D723D2" w:rsidRPr="005B3889" w:rsidRDefault="00D723D2" w:rsidP="00D723D2">
      <w:pPr>
        <w:spacing w:before="60"/>
        <w:ind w:left="142"/>
        <w:rPr>
          <w:rFonts w:ascii="Calibri" w:hAnsi="Calibri"/>
          <w:sz w:val="22"/>
          <w:szCs w:val="22"/>
          <w:lang w:val="en-US"/>
        </w:rPr>
      </w:pPr>
      <w:r w:rsidRPr="005B3889">
        <w:rPr>
          <w:rFonts w:ascii="Calibri" w:hAnsi="Calibri"/>
          <w:sz w:val="22"/>
          <w:szCs w:val="22"/>
          <w:lang w:val="en-US"/>
        </w:rPr>
        <w:t>SECTION 2:</w:t>
      </w:r>
      <w:r w:rsidRPr="005B3889">
        <w:rPr>
          <w:rFonts w:ascii="Calibri" w:hAnsi="Calibri"/>
          <w:sz w:val="22"/>
          <w:szCs w:val="22"/>
          <w:lang w:val="en-US"/>
        </w:rPr>
        <w:tab/>
        <w:t>INSTRUCTIONS TO TENDERERS</w:t>
      </w:r>
    </w:p>
    <w:p w:rsidR="00D723D2" w:rsidRPr="005B3889" w:rsidRDefault="00D723D2" w:rsidP="00D723D2">
      <w:pPr>
        <w:spacing w:before="60"/>
        <w:ind w:left="142"/>
        <w:rPr>
          <w:rFonts w:ascii="Calibri" w:hAnsi="Calibri"/>
          <w:sz w:val="22"/>
          <w:szCs w:val="22"/>
          <w:lang w:val="en-US"/>
        </w:rPr>
      </w:pPr>
      <w:r w:rsidRPr="005B3889">
        <w:rPr>
          <w:rFonts w:ascii="Calibri" w:hAnsi="Calibri"/>
          <w:sz w:val="22"/>
          <w:szCs w:val="22"/>
          <w:lang w:val="en-US"/>
        </w:rPr>
        <w:t>SECTION 3:</w:t>
      </w:r>
      <w:r w:rsidRPr="005B3889">
        <w:rPr>
          <w:rFonts w:ascii="Calibri" w:hAnsi="Calibri"/>
          <w:sz w:val="22"/>
          <w:szCs w:val="22"/>
          <w:lang w:val="en-US"/>
        </w:rPr>
        <w:tab/>
        <w:t>TENDER FORM</w:t>
      </w:r>
    </w:p>
    <w:p w:rsidR="00D723D2" w:rsidRPr="005B3889" w:rsidRDefault="00D723D2" w:rsidP="00D723D2">
      <w:pPr>
        <w:tabs>
          <w:tab w:val="left" w:pos="1418"/>
        </w:tabs>
        <w:spacing w:before="60"/>
        <w:ind w:left="142"/>
        <w:rPr>
          <w:rFonts w:ascii="Calibri" w:hAnsi="Calibri"/>
          <w:sz w:val="22"/>
          <w:szCs w:val="22"/>
          <w:lang w:val="en-US"/>
        </w:rPr>
      </w:pPr>
      <w:r w:rsidRPr="005B3889">
        <w:rPr>
          <w:rFonts w:ascii="Calibri" w:hAnsi="Calibri"/>
          <w:sz w:val="22"/>
          <w:szCs w:val="22"/>
          <w:lang w:val="en-US"/>
        </w:rPr>
        <w:t>SECTION 4:</w:t>
      </w:r>
      <w:r w:rsidRPr="005B3889">
        <w:rPr>
          <w:rFonts w:ascii="Calibri" w:hAnsi="Calibri"/>
          <w:sz w:val="22"/>
          <w:szCs w:val="22"/>
          <w:lang w:val="en-US"/>
        </w:rPr>
        <w:tab/>
        <w:t>GENERAL CONDITIONS FOR SUPPLY CONTRACTS</w:t>
      </w:r>
    </w:p>
    <w:p w:rsidR="00D723D2" w:rsidRPr="005B3889" w:rsidRDefault="00D723D2" w:rsidP="00D723D2">
      <w:pPr>
        <w:tabs>
          <w:tab w:val="left" w:pos="1418"/>
        </w:tabs>
        <w:spacing w:before="60"/>
        <w:ind w:left="142"/>
        <w:rPr>
          <w:rFonts w:ascii="Calibri" w:hAnsi="Calibri"/>
          <w:sz w:val="22"/>
          <w:szCs w:val="22"/>
          <w:lang w:val="en-US"/>
        </w:rPr>
      </w:pPr>
      <w:r w:rsidRPr="005B3889">
        <w:rPr>
          <w:rFonts w:ascii="Calibri" w:hAnsi="Calibri"/>
          <w:sz w:val="22"/>
          <w:szCs w:val="22"/>
          <w:lang w:val="en-US"/>
        </w:rPr>
        <w:t>SECTION 5:</w:t>
      </w:r>
      <w:r w:rsidRPr="005B3889">
        <w:rPr>
          <w:rFonts w:ascii="Calibri" w:hAnsi="Calibri"/>
          <w:sz w:val="22"/>
          <w:szCs w:val="22"/>
          <w:lang w:val="en-US"/>
        </w:rPr>
        <w:tab/>
        <w:t>FORMS:</w:t>
      </w:r>
    </w:p>
    <w:p w:rsidR="00D723D2" w:rsidRPr="005B3889" w:rsidRDefault="00D723D2" w:rsidP="00D723D2">
      <w:pPr>
        <w:tabs>
          <w:tab w:val="left" w:pos="1418"/>
        </w:tabs>
        <w:spacing w:before="60"/>
        <w:ind w:left="142"/>
        <w:rPr>
          <w:rFonts w:ascii="Calibri" w:hAnsi="Calibri"/>
          <w:sz w:val="22"/>
          <w:szCs w:val="22"/>
          <w:lang w:val="en-US"/>
        </w:rPr>
      </w:pPr>
    </w:p>
    <w:p w:rsidR="00D723D2" w:rsidRPr="005B3889" w:rsidRDefault="00D723D2" w:rsidP="00D723D2">
      <w:pPr>
        <w:tabs>
          <w:tab w:val="right" w:leader="dot" w:pos="7513"/>
          <w:tab w:val="left" w:pos="9356"/>
        </w:tabs>
        <w:ind w:left="1418"/>
        <w:rPr>
          <w:rFonts w:ascii="Calibri" w:hAnsi="Calibri"/>
          <w:sz w:val="22"/>
          <w:szCs w:val="22"/>
          <w:lang w:val="en-US"/>
        </w:rPr>
      </w:pPr>
      <w:r w:rsidRPr="005B3889">
        <w:rPr>
          <w:rFonts w:ascii="Calibri" w:hAnsi="Calibri"/>
          <w:sz w:val="22"/>
          <w:szCs w:val="22"/>
          <w:lang w:val="en-US"/>
        </w:rPr>
        <w:t xml:space="preserve">General information </w:t>
      </w:r>
      <w:r w:rsidRPr="005B3889">
        <w:rPr>
          <w:rFonts w:ascii="Calibri" w:hAnsi="Calibri"/>
          <w:sz w:val="22"/>
          <w:szCs w:val="22"/>
          <w:lang w:val="en-US"/>
        </w:rPr>
        <w:tab/>
        <w:t xml:space="preserve"> Form A</w:t>
      </w:r>
    </w:p>
    <w:p w:rsidR="00D723D2" w:rsidRPr="005B3889" w:rsidRDefault="00D723D2" w:rsidP="00D723D2">
      <w:pPr>
        <w:tabs>
          <w:tab w:val="right" w:leader="dot" w:pos="7513"/>
          <w:tab w:val="left" w:pos="9356"/>
        </w:tabs>
        <w:ind w:left="1418"/>
        <w:rPr>
          <w:rFonts w:ascii="Calibri" w:hAnsi="Calibri"/>
          <w:sz w:val="22"/>
          <w:szCs w:val="22"/>
          <w:lang w:val="en-US"/>
        </w:rPr>
      </w:pPr>
      <w:r w:rsidRPr="005B3889">
        <w:rPr>
          <w:rFonts w:ascii="Calibri" w:hAnsi="Calibri"/>
          <w:sz w:val="22"/>
          <w:szCs w:val="22"/>
          <w:lang w:val="en-US"/>
        </w:rPr>
        <w:t>Organization chart</w:t>
      </w:r>
      <w:r w:rsidRPr="005B3889">
        <w:rPr>
          <w:rFonts w:ascii="Calibri" w:hAnsi="Calibri"/>
          <w:sz w:val="22"/>
          <w:szCs w:val="22"/>
          <w:lang w:val="en-US"/>
        </w:rPr>
        <w:tab/>
        <w:t>Form B</w:t>
      </w:r>
    </w:p>
    <w:p w:rsidR="00D723D2" w:rsidRPr="005B3889" w:rsidRDefault="00D723D2" w:rsidP="00D723D2">
      <w:pPr>
        <w:tabs>
          <w:tab w:val="right" w:leader="dot" w:pos="7513"/>
          <w:tab w:val="left" w:pos="9356"/>
        </w:tabs>
        <w:ind w:left="1418"/>
        <w:rPr>
          <w:rFonts w:ascii="Calibri" w:hAnsi="Calibri"/>
          <w:sz w:val="22"/>
          <w:szCs w:val="22"/>
          <w:lang w:val="en-US"/>
        </w:rPr>
      </w:pPr>
      <w:r w:rsidRPr="005B3889">
        <w:rPr>
          <w:rFonts w:ascii="Calibri" w:hAnsi="Calibri"/>
          <w:sz w:val="22"/>
          <w:szCs w:val="22"/>
          <w:lang w:val="en-US"/>
        </w:rPr>
        <w:t>Power of attorney</w:t>
      </w:r>
      <w:r w:rsidRPr="005B3889">
        <w:rPr>
          <w:rFonts w:ascii="Calibri" w:hAnsi="Calibri"/>
          <w:sz w:val="22"/>
          <w:szCs w:val="22"/>
          <w:lang w:val="en-US"/>
        </w:rPr>
        <w:tab/>
        <w:t>Form C</w:t>
      </w:r>
    </w:p>
    <w:p w:rsidR="00D723D2" w:rsidRPr="005B3889" w:rsidRDefault="00D723D2" w:rsidP="00D723D2">
      <w:pPr>
        <w:tabs>
          <w:tab w:val="right" w:leader="dot" w:pos="7513"/>
          <w:tab w:val="left" w:pos="9356"/>
        </w:tabs>
        <w:ind w:left="1418"/>
        <w:rPr>
          <w:rFonts w:ascii="Calibri" w:hAnsi="Calibri"/>
          <w:sz w:val="22"/>
          <w:szCs w:val="22"/>
          <w:lang w:val="en-US"/>
        </w:rPr>
      </w:pPr>
      <w:r w:rsidRPr="005B3889">
        <w:rPr>
          <w:rFonts w:ascii="Calibri" w:hAnsi="Calibri"/>
          <w:sz w:val="22"/>
          <w:szCs w:val="22"/>
          <w:lang w:val="en-US"/>
        </w:rPr>
        <w:t>Financial identification form</w:t>
      </w:r>
      <w:r w:rsidRPr="005B3889">
        <w:rPr>
          <w:rFonts w:ascii="Calibri" w:hAnsi="Calibri"/>
          <w:sz w:val="22"/>
          <w:szCs w:val="22"/>
          <w:lang w:val="en-US"/>
        </w:rPr>
        <w:tab/>
      </w:r>
      <w:proofErr w:type="spellStart"/>
      <w:r w:rsidRPr="005B3889">
        <w:rPr>
          <w:rFonts w:ascii="Calibri" w:hAnsi="Calibri"/>
          <w:sz w:val="22"/>
          <w:szCs w:val="22"/>
          <w:lang w:val="en-US"/>
        </w:rPr>
        <w:t>Form</w:t>
      </w:r>
      <w:proofErr w:type="spellEnd"/>
      <w:r w:rsidRPr="005B3889">
        <w:rPr>
          <w:rFonts w:ascii="Calibri" w:hAnsi="Calibri"/>
          <w:sz w:val="22"/>
          <w:szCs w:val="22"/>
          <w:lang w:val="en-US"/>
        </w:rPr>
        <w:t xml:space="preserve"> D</w:t>
      </w:r>
    </w:p>
    <w:p w:rsidR="00D723D2" w:rsidRPr="005B3889" w:rsidRDefault="00D723D2" w:rsidP="00D723D2">
      <w:pPr>
        <w:tabs>
          <w:tab w:val="right" w:leader="dot" w:pos="7371"/>
          <w:tab w:val="left" w:pos="9356"/>
        </w:tabs>
        <w:ind w:left="1418"/>
        <w:rPr>
          <w:rFonts w:ascii="Calibri" w:hAnsi="Calibri"/>
          <w:sz w:val="22"/>
          <w:szCs w:val="22"/>
          <w:lang w:val="en-US"/>
        </w:rPr>
      </w:pPr>
      <w:r w:rsidRPr="005B3889">
        <w:rPr>
          <w:rFonts w:ascii="Calibri" w:hAnsi="Calibri"/>
          <w:sz w:val="22"/>
          <w:szCs w:val="22"/>
          <w:lang w:val="en-US"/>
        </w:rPr>
        <w:t xml:space="preserve">Administrative compliance grid …………………………………………… Form </w:t>
      </w:r>
      <w:r>
        <w:rPr>
          <w:rFonts w:ascii="Calibri" w:hAnsi="Calibri"/>
          <w:sz w:val="22"/>
          <w:szCs w:val="22"/>
          <w:lang w:val="en-US"/>
        </w:rPr>
        <w:t>E</w:t>
      </w:r>
    </w:p>
    <w:p w:rsidR="00D723D2" w:rsidRPr="005B3889" w:rsidRDefault="00D723D2" w:rsidP="00D723D2">
      <w:pPr>
        <w:tabs>
          <w:tab w:val="right" w:leader="dot" w:pos="7371"/>
          <w:tab w:val="left" w:pos="9356"/>
        </w:tabs>
        <w:ind w:left="1418"/>
        <w:rPr>
          <w:rFonts w:ascii="Calibri" w:hAnsi="Calibri"/>
          <w:sz w:val="22"/>
          <w:szCs w:val="22"/>
          <w:lang w:val="en-US"/>
        </w:rPr>
      </w:pPr>
      <w:r w:rsidRPr="005B3889">
        <w:rPr>
          <w:rFonts w:ascii="Calibri" w:hAnsi="Calibri"/>
          <w:sz w:val="22"/>
          <w:szCs w:val="22"/>
          <w:lang w:val="en-US"/>
        </w:rPr>
        <w:t xml:space="preserve">Evaluation grid …………………………………………………………………….. Form </w:t>
      </w:r>
      <w:r>
        <w:rPr>
          <w:rFonts w:ascii="Calibri" w:hAnsi="Calibri"/>
          <w:sz w:val="22"/>
          <w:szCs w:val="22"/>
          <w:lang w:val="en-US"/>
        </w:rPr>
        <w:t>F</w:t>
      </w:r>
    </w:p>
    <w:p w:rsidR="00D723D2" w:rsidRPr="005B3889" w:rsidRDefault="00D723D2" w:rsidP="00D723D2">
      <w:pPr>
        <w:tabs>
          <w:tab w:val="right" w:leader="dot" w:pos="7371"/>
          <w:tab w:val="left" w:pos="9356"/>
        </w:tabs>
        <w:ind w:left="1418"/>
        <w:rPr>
          <w:rFonts w:ascii="Calibri" w:hAnsi="Calibri"/>
          <w:sz w:val="22"/>
          <w:szCs w:val="22"/>
          <w:lang w:val="en-US"/>
        </w:rPr>
      </w:pPr>
      <w:r w:rsidRPr="005B3889">
        <w:rPr>
          <w:rFonts w:ascii="Calibri" w:hAnsi="Calibri"/>
          <w:sz w:val="22"/>
          <w:szCs w:val="22"/>
          <w:lang w:val="en-US"/>
        </w:rPr>
        <w:t xml:space="preserve">Installation Plan ………………………………………………………………..…. Form </w:t>
      </w:r>
      <w:r>
        <w:rPr>
          <w:rFonts w:ascii="Calibri" w:hAnsi="Calibri"/>
          <w:sz w:val="22"/>
          <w:szCs w:val="22"/>
          <w:lang w:val="en-US"/>
        </w:rPr>
        <w:t>G</w:t>
      </w:r>
    </w:p>
    <w:p w:rsidR="00D723D2" w:rsidRPr="005B3889" w:rsidRDefault="00D723D2" w:rsidP="00D723D2">
      <w:pPr>
        <w:tabs>
          <w:tab w:val="right" w:leader="dot" w:pos="7371"/>
          <w:tab w:val="left" w:pos="9356"/>
        </w:tabs>
        <w:ind w:left="1418"/>
        <w:rPr>
          <w:rFonts w:ascii="Calibri" w:hAnsi="Calibri"/>
          <w:sz w:val="22"/>
          <w:szCs w:val="22"/>
          <w:lang w:val="en-US"/>
        </w:rPr>
      </w:pPr>
      <w:r w:rsidRPr="005B3889">
        <w:rPr>
          <w:rFonts w:ascii="Calibri" w:hAnsi="Calibri"/>
          <w:sz w:val="22"/>
          <w:szCs w:val="22"/>
          <w:lang w:val="en-US"/>
        </w:rPr>
        <w:t xml:space="preserve">Legal Entity Form …………………………………………………………………. Form </w:t>
      </w:r>
      <w:r>
        <w:rPr>
          <w:rFonts w:ascii="Calibri" w:hAnsi="Calibri"/>
          <w:sz w:val="22"/>
          <w:szCs w:val="22"/>
          <w:lang w:val="en-US"/>
        </w:rPr>
        <w:t>H</w:t>
      </w:r>
    </w:p>
    <w:p w:rsidR="00D723D2" w:rsidRPr="005B3889" w:rsidRDefault="00D723D2" w:rsidP="00D723D2">
      <w:pPr>
        <w:tabs>
          <w:tab w:val="right" w:leader="dot" w:pos="7371"/>
          <w:tab w:val="left" w:pos="9356"/>
        </w:tabs>
        <w:ind w:left="1418"/>
        <w:rPr>
          <w:rFonts w:ascii="Calibri" w:hAnsi="Calibri"/>
          <w:sz w:val="22"/>
          <w:szCs w:val="22"/>
          <w:lang w:val="en-US"/>
        </w:rPr>
      </w:pPr>
      <w:r w:rsidRPr="005B3889">
        <w:rPr>
          <w:rFonts w:ascii="Calibri" w:hAnsi="Calibri"/>
          <w:sz w:val="22"/>
          <w:szCs w:val="22"/>
          <w:lang w:val="en-US"/>
        </w:rPr>
        <w:t xml:space="preserve">Litigation History ………………………………………………………….……...  Form </w:t>
      </w:r>
      <w:r>
        <w:rPr>
          <w:rFonts w:ascii="Calibri" w:hAnsi="Calibri"/>
          <w:sz w:val="22"/>
          <w:szCs w:val="22"/>
          <w:lang w:val="en-US"/>
        </w:rPr>
        <w:t>I</w:t>
      </w:r>
    </w:p>
    <w:p w:rsidR="00D723D2" w:rsidRPr="005B3889" w:rsidRDefault="00D723D2" w:rsidP="00D723D2">
      <w:pPr>
        <w:tabs>
          <w:tab w:val="right" w:leader="dot" w:pos="7371"/>
          <w:tab w:val="left" w:pos="9356"/>
        </w:tabs>
        <w:ind w:left="1418"/>
        <w:rPr>
          <w:rFonts w:ascii="Calibri" w:hAnsi="Calibri"/>
          <w:sz w:val="22"/>
          <w:szCs w:val="22"/>
          <w:lang w:val="en-US"/>
        </w:rPr>
      </w:pPr>
      <w:r w:rsidRPr="005B3889">
        <w:rPr>
          <w:rFonts w:ascii="Calibri" w:hAnsi="Calibri"/>
          <w:sz w:val="22"/>
          <w:szCs w:val="22"/>
          <w:lang w:val="en-US"/>
        </w:rPr>
        <w:t xml:space="preserve">Data on Joint ventures    ……..…………..……………………..……………. Form </w:t>
      </w:r>
      <w:r>
        <w:rPr>
          <w:rFonts w:ascii="Calibri" w:hAnsi="Calibri"/>
          <w:sz w:val="22"/>
          <w:szCs w:val="22"/>
          <w:lang w:val="en-US"/>
        </w:rPr>
        <w:t>J</w:t>
      </w:r>
    </w:p>
    <w:p w:rsidR="00D723D2" w:rsidRDefault="00D723D2" w:rsidP="00D723D2">
      <w:pPr>
        <w:tabs>
          <w:tab w:val="right" w:leader="dot" w:pos="7371"/>
          <w:tab w:val="left" w:pos="9356"/>
        </w:tabs>
        <w:ind w:left="1418"/>
        <w:rPr>
          <w:rFonts w:ascii="Calibri" w:hAnsi="Calibri"/>
          <w:sz w:val="22"/>
          <w:szCs w:val="22"/>
          <w:lang w:val="en-US"/>
        </w:rPr>
      </w:pPr>
      <w:r w:rsidRPr="005B3889">
        <w:rPr>
          <w:rFonts w:ascii="Calibri" w:hAnsi="Calibri"/>
          <w:sz w:val="22"/>
          <w:szCs w:val="22"/>
          <w:lang w:val="en-US"/>
        </w:rPr>
        <w:t xml:space="preserve">Further Information ……………………………..………………………………. Form </w:t>
      </w:r>
      <w:r>
        <w:rPr>
          <w:rFonts w:ascii="Calibri" w:hAnsi="Calibri"/>
          <w:sz w:val="22"/>
          <w:szCs w:val="22"/>
          <w:lang w:val="en-US"/>
        </w:rPr>
        <w:t>K</w:t>
      </w:r>
    </w:p>
    <w:p w:rsidR="00D723D2" w:rsidRDefault="00D723D2" w:rsidP="00D723D2">
      <w:pPr>
        <w:tabs>
          <w:tab w:val="right" w:leader="dot" w:pos="7371"/>
          <w:tab w:val="left" w:pos="9356"/>
        </w:tabs>
        <w:ind w:left="1418"/>
        <w:rPr>
          <w:rFonts w:ascii="Calibri" w:hAnsi="Calibri"/>
          <w:sz w:val="22"/>
          <w:szCs w:val="22"/>
          <w:lang w:val="en-US"/>
        </w:rPr>
      </w:pPr>
    </w:p>
    <w:p w:rsidR="00D723D2" w:rsidRDefault="00D723D2" w:rsidP="00D723D2">
      <w:pPr>
        <w:tabs>
          <w:tab w:val="right" w:leader="dot" w:pos="7371"/>
          <w:tab w:val="left" w:pos="9356"/>
        </w:tabs>
        <w:ind w:left="1418"/>
        <w:rPr>
          <w:rFonts w:ascii="Calibri" w:hAnsi="Calibri"/>
          <w:sz w:val="22"/>
          <w:szCs w:val="22"/>
          <w:lang w:val="en-US"/>
        </w:rPr>
      </w:pPr>
    </w:p>
    <w:p w:rsidR="00D723D2" w:rsidRPr="005B3889" w:rsidRDefault="00D723D2" w:rsidP="00D723D2">
      <w:pPr>
        <w:tabs>
          <w:tab w:val="right" w:leader="dot" w:pos="7371"/>
          <w:tab w:val="left" w:pos="9356"/>
        </w:tabs>
        <w:ind w:left="1418"/>
        <w:rPr>
          <w:rFonts w:ascii="Calibri" w:hAnsi="Calibri"/>
          <w:sz w:val="22"/>
          <w:szCs w:val="22"/>
          <w:lang w:val="en-US"/>
        </w:rPr>
      </w:pPr>
    </w:p>
    <w:p w:rsidR="00D723D2" w:rsidRPr="005B3889" w:rsidRDefault="00D723D2" w:rsidP="00D723D2">
      <w:pPr>
        <w:tabs>
          <w:tab w:val="right" w:leader="dot" w:pos="7513"/>
          <w:tab w:val="left" w:pos="9356"/>
        </w:tabs>
        <w:ind w:left="1418"/>
        <w:rPr>
          <w:rFonts w:ascii="Calibri" w:hAnsi="Calibri"/>
          <w:sz w:val="22"/>
          <w:szCs w:val="22"/>
          <w:lang w:val="en-US"/>
        </w:rPr>
      </w:pPr>
    </w:p>
    <w:p w:rsidR="00D723D2" w:rsidRPr="005B3889" w:rsidRDefault="00D723D2" w:rsidP="00D723D2">
      <w:pPr>
        <w:tabs>
          <w:tab w:val="right" w:leader="dot" w:pos="7513"/>
          <w:tab w:val="left" w:pos="9356"/>
        </w:tabs>
        <w:rPr>
          <w:rFonts w:ascii="Calibri" w:hAnsi="Calibri"/>
          <w:sz w:val="22"/>
          <w:szCs w:val="22"/>
          <w:lang w:val="en-US"/>
        </w:rPr>
      </w:pPr>
      <w:r w:rsidRPr="005B3889">
        <w:rPr>
          <w:rFonts w:ascii="Calibri" w:hAnsi="Calibri"/>
          <w:sz w:val="22"/>
          <w:szCs w:val="22"/>
          <w:lang w:val="en-US"/>
        </w:rPr>
        <w:t>SECTION 6: SPECIAL CONDITIONS</w:t>
      </w:r>
    </w:p>
    <w:p w:rsidR="00D723D2" w:rsidRPr="005B3889" w:rsidRDefault="00D723D2" w:rsidP="00D723D2">
      <w:pPr>
        <w:tabs>
          <w:tab w:val="right" w:leader="dot" w:pos="7513"/>
          <w:tab w:val="left" w:pos="9356"/>
        </w:tabs>
        <w:rPr>
          <w:rFonts w:ascii="Calibri" w:hAnsi="Calibri"/>
          <w:sz w:val="22"/>
          <w:szCs w:val="22"/>
          <w:lang w:val="en-US"/>
        </w:rPr>
      </w:pPr>
      <w:r w:rsidRPr="005B3889">
        <w:rPr>
          <w:rFonts w:ascii="Calibri" w:hAnsi="Calibri"/>
          <w:sz w:val="22"/>
          <w:szCs w:val="22"/>
          <w:lang w:val="en-US"/>
        </w:rPr>
        <w:t>SECTION 7: TECHNICAL SPECIFICATIONS</w:t>
      </w:r>
    </w:p>
    <w:p w:rsidR="00D723D2" w:rsidRPr="005B3889" w:rsidRDefault="00D723D2" w:rsidP="00D723D2">
      <w:pPr>
        <w:tabs>
          <w:tab w:val="right" w:leader="dot" w:pos="7513"/>
          <w:tab w:val="left" w:pos="9356"/>
        </w:tabs>
        <w:rPr>
          <w:rFonts w:ascii="Calibri" w:hAnsi="Calibri"/>
          <w:sz w:val="22"/>
          <w:szCs w:val="22"/>
          <w:lang w:val="en-US"/>
        </w:rPr>
      </w:pPr>
      <w:r w:rsidRPr="005B3889">
        <w:rPr>
          <w:rFonts w:ascii="Calibri" w:hAnsi="Calibri"/>
          <w:sz w:val="22"/>
          <w:szCs w:val="22"/>
          <w:lang w:val="en-US"/>
        </w:rPr>
        <w:t>SECTION 8: FINANCIAL OFFER</w:t>
      </w:r>
    </w:p>
    <w:p w:rsidR="00D723D2" w:rsidRPr="005B3889" w:rsidRDefault="00D723D2" w:rsidP="00D723D2">
      <w:pPr>
        <w:keepNext/>
        <w:keepLines/>
        <w:tabs>
          <w:tab w:val="right" w:pos="1418"/>
        </w:tabs>
        <w:spacing w:before="60"/>
        <w:rPr>
          <w:rFonts w:ascii="Calibri" w:hAnsi="Calibri"/>
          <w:sz w:val="22"/>
          <w:szCs w:val="22"/>
          <w:lang w:val="en-US"/>
        </w:rPr>
      </w:pPr>
      <w:r w:rsidRPr="005B3889">
        <w:rPr>
          <w:rFonts w:ascii="Calibri" w:hAnsi="Calibri"/>
          <w:sz w:val="22"/>
          <w:szCs w:val="22"/>
          <w:lang w:val="en-US"/>
        </w:rPr>
        <w:t>SECTION 9: CONTRACT FORM</w:t>
      </w:r>
    </w:p>
    <w:p w:rsidR="00D723D2" w:rsidRPr="005B3889" w:rsidRDefault="00D723D2" w:rsidP="00D723D2">
      <w:pPr>
        <w:keepNext/>
        <w:keepLines/>
        <w:tabs>
          <w:tab w:val="right" w:pos="1418"/>
        </w:tabs>
        <w:spacing w:before="60"/>
        <w:rPr>
          <w:rFonts w:ascii="Calibri" w:hAnsi="Calibri"/>
          <w:sz w:val="22"/>
          <w:szCs w:val="22"/>
          <w:lang w:val="en-US"/>
        </w:rPr>
      </w:pPr>
      <w:r w:rsidRPr="005B3889">
        <w:rPr>
          <w:rFonts w:ascii="Calibri" w:hAnsi="Calibri"/>
          <w:sz w:val="22"/>
          <w:szCs w:val="22"/>
          <w:lang w:val="en-US"/>
        </w:rPr>
        <w:t>SECTION 1</w:t>
      </w:r>
      <w:r>
        <w:rPr>
          <w:rFonts w:ascii="Calibri" w:hAnsi="Calibri"/>
          <w:sz w:val="22"/>
          <w:szCs w:val="22"/>
          <w:lang w:val="en-US"/>
        </w:rPr>
        <w:t>0</w:t>
      </w:r>
      <w:r w:rsidRPr="005B3889">
        <w:rPr>
          <w:rFonts w:ascii="Calibri" w:hAnsi="Calibri"/>
          <w:sz w:val="22"/>
          <w:szCs w:val="22"/>
          <w:lang w:val="en-US"/>
        </w:rPr>
        <w:t>: GROUNDS FOR EXCLUSION</w:t>
      </w:r>
    </w:p>
    <w:p w:rsidR="00D723D2" w:rsidRPr="005B3889" w:rsidRDefault="00D723D2" w:rsidP="00D723D2">
      <w:pPr>
        <w:jc w:val="both"/>
        <w:rPr>
          <w:rFonts w:ascii="Calibri" w:hAnsi="Calibri"/>
          <w:b/>
          <w:bCs/>
          <w:sz w:val="22"/>
          <w:szCs w:val="22"/>
          <w:lang w:val="en-US"/>
        </w:rPr>
      </w:pPr>
    </w:p>
    <w:p w:rsidR="00D723D2" w:rsidRPr="005B3889" w:rsidRDefault="00D723D2" w:rsidP="00D723D2">
      <w:pPr>
        <w:jc w:val="both"/>
        <w:rPr>
          <w:rFonts w:ascii="Calibri" w:hAnsi="Calibri"/>
          <w:b/>
          <w:bCs/>
          <w:sz w:val="22"/>
          <w:szCs w:val="22"/>
          <w:lang w:val="en-US"/>
        </w:rPr>
      </w:pPr>
    </w:p>
    <w:p w:rsidR="00D723D2" w:rsidRPr="005B3889" w:rsidRDefault="00D723D2" w:rsidP="00D723D2">
      <w:pPr>
        <w:jc w:val="both"/>
        <w:rPr>
          <w:rFonts w:ascii="Calibri" w:hAnsi="Calibri"/>
          <w:b/>
          <w:bCs/>
          <w:sz w:val="22"/>
          <w:szCs w:val="22"/>
          <w:lang w:val="en-US"/>
        </w:rPr>
      </w:pPr>
    </w:p>
    <w:p w:rsidR="00D723D2" w:rsidRPr="005B3889" w:rsidRDefault="00D723D2" w:rsidP="00D723D2">
      <w:pPr>
        <w:jc w:val="both"/>
        <w:rPr>
          <w:rFonts w:ascii="Calibri" w:hAnsi="Calibri"/>
          <w:b/>
          <w:bCs/>
          <w:sz w:val="22"/>
          <w:szCs w:val="22"/>
          <w:lang w:val="en-US"/>
        </w:rPr>
      </w:pPr>
    </w:p>
    <w:p w:rsidR="00D723D2" w:rsidRPr="005B3889" w:rsidRDefault="00D723D2" w:rsidP="00D723D2">
      <w:pPr>
        <w:jc w:val="both"/>
        <w:rPr>
          <w:rFonts w:ascii="Calibri" w:hAnsi="Calibri"/>
          <w:b/>
          <w:bCs/>
          <w:sz w:val="22"/>
          <w:szCs w:val="22"/>
          <w:lang w:val="en-US"/>
        </w:rPr>
      </w:pPr>
    </w:p>
    <w:p w:rsidR="00D723D2" w:rsidRPr="005B3889" w:rsidRDefault="00D723D2" w:rsidP="00D723D2">
      <w:pPr>
        <w:jc w:val="both"/>
        <w:rPr>
          <w:rFonts w:ascii="Calibri" w:hAnsi="Calibri"/>
          <w:b/>
          <w:bCs/>
          <w:sz w:val="22"/>
          <w:szCs w:val="22"/>
          <w:lang w:val="en-US"/>
        </w:rPr>
      </w:pPr>
      <w:r w:rsidRPr="005B3889">
        <w:rPr>
          <w:rFonts w:ascii="Calibri" w:hAnsi="Calibri"/>
          <w:b/>
          <w:bCs/>
          <w:sz w:val="22"/>
          <w:szCs w:val="22"/>
          <w:lang w:val="en-US"/>
        </w:rPr>
        <w:t>Yours sincerely,</w:t>
      </w:r>
    </w:p>
    <w:p w:rsidR="00D723D2" w:rsidRPr="005B3889" w:rsidRDefault="00D723D2" w:rsidP="00D723D2">
      <w:pPr>
        <w:jc w:val="both"/>
        <w:rPr>
          <w:rFonts w:ascii="Calibri" w:hAnsi="Calibri"/>
          <w:b/>
          <w:bCs/>
          <w:sz w:val="22"/>
          <w:szCs w:val="22"/>
          <w:lang w:val="en-US"/>
        </w:rPr>
      </w:pPr>
      <w:r w:rsidRPr="005B3889">
        <w:rPr>
          <w:rFonts w:ascii="Calibri" w:hAnsi="Calibri"/>
          <w:b/>
          <w:bCs/>
          <w:sz w:val="22"/>
          <w:szCs w:val="22"/>
          <w:lang w:val="en-US"/>
        </w:rPr>
        <w:t>Noura Maslamani</w:t>
      </w:r>
    </w:p>
    <w:p w:rsidR="00D723D2" w:rsidRPr="005B3889" w:rsidRDefault="00D723D2" w:rsidP="00D723D2">
      <w:pPr>
        <w:rPr>
          <w:rFonts w:ascii="Calibri" w:hAnsi="Calibri"/>
          <w:b/>
          <w:bCs/>
          <w:sz w:val="22"/>
          <w:szCs w:val="22"/>
          <w:lang w:val="en-US"/>
        </w:rPr>
      </w:pPr>
      <w:r w:rsidRPr="005B3889">
        <w:rPr>
          <w:rFonts w:ascii="Calibri" w:hAnsi="Calibri"/>
          <w:b/>
          <w:bCs/>
          <w:sz w:val="22"/>
          <w:szCs w:val="22"/>
          <w:lang w:val="en-US"/>
        </w:rPr>
        <w:t xml:space="preserve">Procurement officer </w:t>
      </w:r>
    </w:p>
    <w:p w:rsidR="00D723D2" w:rsidRPr="005B3889" w:rsidRDefault="00D723D2" w:rsidP="00D723D2">
      <w:pPr>
        <w:rPr>
          <w:rFonts w:ascii="Calibri" w:hAnsi="Calibri"/>
          <w:b/>
          <w:bCs/>
          <w:sz w:val="22"/>
          <w:szCs w:val="22"/>
          <w:lang w:val="en-US"/>
        </w:rPr>
      </w:pPr>
      <w:r w:rsidRPr="005B3889">
        <w:rPr>
          <w:rFonts w:ascii="Calibri" w:hAnsi="Calibri"/>
          <w:b/>
          <w:bCs/>
          <w:sz w:val="22"/>
          <w:szCs w:val="22"/>
          <w:lang w:val="en-US"/>
        </w:rPr>
        <w:t>Union of Agricultural Work Committees</w:t>
      </w:r>
    </w:p>
    <w:p w:rsidR="00D723D2" w:rsidRPr="005B3889" w:rsidRDefault="00D723D2" w:rsidP="00D723D2">
      <w:pPr>
        <w:rPr>
          <w:rFonts w:ascii="Calibri" w:hAnsi="Calibri"/>
          <w:b/>
          <w:bCs/>
          <w:sz w:val="22"/>
          <w:szCs w:val="22"/>
          <w:lang w:val="en-US"/>
        </w:rPr>
      </w:pPr>
    </w:p>
    <w:p w:rsidR="00D723D2" w:rsidRPr="005B3889" w:rsidRDefault="00D723D2" w:rsidP="00D723D2">
      <w:pPr>
        <w:rPr>
          <w:rFonts w:ascii="Calibri" w:hAnsi="Calibri"/>
          <w:b/>
          <w:bCs/>
          <w:sz w:val="22"/>
          <w:szCs w:val="22"/>
          <w:lang w:val="en-US"/>
        </w:rPr>
      </w:pPr>
    </w:p>
    <w:p w:rsidR="00D723D2" w:rsidRPr="005B3889" w:rsidRDefault="00D723D2" w:rsidP="00D723D2">
      <w:pPr>
        <w:rPr>
          <w:rFonts w:ascii="Calibri" w:hAnsi="Calibri"/>
          <w:b/>
          <w:bCs/>
          <w:sz w:val="22"/>
          <w:szCs w:val="22"/>
          <w:lang w:val="en-US"/>
        </w:rPr>
      </w:pPr>
    </w:p>
    <w:p w:rsidR="00D723D2" w:rsidRPr="005B3889" w:rsidRDefault="00D723D2" w:rsidP="00D723D2">
      <w:pPr>
        <w:rPr>
          <w:rFonts w:ascii="Calibri" w:hAnsi="Calibri"/>
          <w:b/>
          <w:bCs/>
          <w:sz w:val="22"/>
          <w:szCs w:val="22"/>
          <w:lang w:val="en-US"/>
        </w:rPr>
      </w:pPr>
    </w:p>
    <w:p w:rsidR="00D723D2" w:rsidRPr="005B3889" w:rsidRDefault="00D723D2" w:rsidP="00D723D2">
      <w:pPr>
        <w:rPr>
          <w:rFonts w:ascii="Calibri" w:hAnsi="Calibri"/>
          <w:b/>
          <w:bCs/>
          <w:sz w:val="22"/>
          <w:szCs w:val="22"/>
          <w:lang w:val="en-US"/>
        </w:rPr>
      </w:pPr>
    </w:p>
    <w:p w:rsidR="00D723D2" w:rsidRPr="005B3889" w:rsidRDefault="00D723D2" w:rsidP="00D723D2">
      <w:pPr>
        <w:rPr>
          <w:rFonts w:ascii="Calibri" w:hAnsi="Calibri"/>
          <w:b/>
          <w:bCs/>
          <w:sz w:val="22"/>
          <w:szCs w:val="22"/>
          <w:lang w:val="en-US"/>
        </w:rPr>
      </w:pPr>
    </w:p>
    <w:p w:rsidR="00D723D2" w:rsidRPr="005B3889" w:rsidRDefault="00D723D2" w:rsidP="00D723D2">
      <w:pPr>
        <w:rPr>
          <w:rFonts w:ascii="Calibri" w:hAnsi="Calibri"/>
          <w:b/>
          <w:bCs/>
          <w:sz w:val="22"/>
          <w:szCs w:val="22"/>
          <w:lang w:val="en-US"/>
        </w:rPr>
      </w:pPr>
    </w:p>
    <w:p w:rsidR="00D723D2" w:rsidRPr="005B3889" w:rsidRDefault="00D723D2" w:rsidP="00D723D2">
      <w:pPr>
        <w:rPr>
          <w:rFonts w:ascii="Calibri" w:hAnsi="Calibri"/>
          <w:b/>
          <w:bCs/>
          <w:sz w:val="22"/>
          <w:szCs w:val="22"/>
          <w:lang w:val="en-US"/>
        </w:rPr>
      </w:pPr>
    </w:p>
    <w:p w:rsidR="00D723D2" w:rsidRPr="005B3889" w:rsidRDefault="00D723D2" w:rsidP="00D723D2">
      <w:pPr>
        <w:rPr>
          <w:rFonts w:ascii="Calibri" w:hAnsi="Calibri"/>
          <w:b/>
          <w:bCs/>
          <w:sz w:val="22"/>
          <w:szCs w:val="22"/>
          <w:lang w:val="en-US"/>
        </w:rPr>
      </w:pPr>
    </w:p>
    <w:p w:rsidR="00D723D2" w:rsidRPr="005B3889" w:rsidRDefault="00D723D2" w:rsidP="00D723D2">
      <w:pPr>
        <w:rPr>
          <w:rFonts w:ascii="Calibri" w:hAnsi="Calibri"/>
          <w:b/>
          <w:bCs/>
          <w:sz w:val="22"/>
          <w:szCs w:val="22"/>
          <w:lang w:val="en-US"/>
        </w:rPr>
      </w:pPr>
    </w:p>
    <w:p w:rsidR="00D723D2" w:rsidRPr="005B3889" w:rsidRDefault="00D723D2" w:rsidP="00D723D2">
      <w:pPr>
        <w:rPr>
          <w:rFonts w:ascii="Calibri" w:hAnsi="Calibri"/>
          <w:b/>
          <w:bCs/>
          <w:sz w:val="22"/>
          <w:szCs w:val="22"/>
          <w:lang w:val="en-US"/>
        </w:rPr>
      </w:pPr>
    </w:p>
    <w:p w:rsidR="00D723D2" w:rsidRPr="005B3889" w:rsidRDefault="00D723D2" w:rsidP="00D723D2">
      <w:pPr>
        <w:rPr>
          <w:rFonts w:ascii="Calibri" w:hAnsi="Calibri"/>
          <w:b/>
          <w:bCs/>
          <w:sz w:val="22"/>
          <w:szCs w:val="22"/>
          <w:lang w:val="en-US"/>
        </w:rPr>
      </w:pPr>
    </w:p>
    <w:p w:rsidR="00D723D2" w:rsidRPr="005B3889" w:rsidRDefault="00D723D2" w:rsidP="00D723D2">
      <w:pPr>
        <w:rPr>
          <w:rFonts w:ascii="Calibri" w:hAnsi="Calibri"/>
          <w:b/>
          <w:bCs/>
          <w:sz w:val="22"/>
          <w:szCs w:val="22"/>
          <w:lang w:val="en-US"/>
        </w:rPr>
      </w:pPr>
    </w:p>
    <w:p w:rsidR="00D723D2" w:rsidRPr="005B3889" w:rsidRDefault="00D723D2" w:rsidP="00D723D2">
      <w:pPr>
        <w:rPr>
          <w:rFonts w:ascii="Calibri" w:hAnsi="Calibri"/>
          <w:b/>
          <w:bCs/>
          <w:sz w:val="22"/>
          <w:szCs w:val="22"/>
          <w:lang w:val="en-US"/>
        </w:rPr>
      </w:pPr>
    </w:p>
    <w:p w:rsidR="00D723D2" w:rsidRPr="005B3889" w:rsidRDefault="00D723D2" w:rsidP="00D723D2">
      <w:pPr>
        <w:rPr>
          <w:rFonts w:ascii="Calibri" w:hAnsi="Calibri"/>
          <w:b/>
          <w:bCs/>
          <w:sz w:val="22"/>
          <w:szCs w:val="22"/>
          <w:lang w:val="en-US"/>
        </w:rPr>
      </w:pPr>
    </w:p>
    <w:p w:rsidR="00D723D2" w:rsidRDefault="00D723D2" w:rsidP="00D723D2">
      <w:pPr>
        <w:rPr>
          <w:rFonts w:ascii="Calibri" w:hAnsi="Calibri"/>
          <w:b/>
          <w:bCs/>
          <w:sz w:val="22"/>
          <w:szCs w:val="22"/>
          <w:lang w:val="en-US"/>
        </w:rPr>
      </w:pPr>
    </w:p>
    <w:p w:rsidR="00D723D2" w:rsidRDefault="00D723D2" w:rsidP="00D723D2">
      <w:pPr>
        <w:rPr>
          <w:rFonts w:ascii="Calibri" w:hAnsi="Calibri"/>
          <w:b/>
          <w:bCs/>
          <w:sz w:val="22"/>
          <w:szCs w:val="22"/>
          <w:lang w:val="en-US"/>
        </w:rPr>
      </w:pPr>
    </w:p>
    <w:p w:rsidR="00D723D2" w:rsidRPr="005B3889" w:rsidRDefault="00D723D2" w:rsidP="00D723D2">
      <w:pPr>
        <w:rPr>
          <w:rFonts w:ascii="Calibri" w:hAnsi="Calibri"/>
          <w:b/>
          <w:sz w:val="28"/>
          <w:lang w:val="en-US"/>
        </w:rPr>
      </w:pPr>
    </w:p>
    <w:p w:rsidR="00D723D2" w:rsidRPr="005B3889" w:rsidRDefault="00D723D2" w:rsidP="00D723D2">
      <w:pPr>
        <w:jc w:val="center"/>
        <w:rPr>
          <w:rFonts w:ascii="Calibri" w:hAnsi="Calibri"/>
          <w:b/>
          <w:sz w:val="28"/>
          <w:lang w:val="en-US"/>
        </w:rPr>
      </w:pPr>
      <w:r w:rsidRPr="005B3889">
        <w:rPr>
          <w:rFonts w:ascii="Calibri" w:hAnsi="Calibri"/>
          <w:b/>
          <w:sz w:val="28"/>
          <w:lang w:val="en-US"/>
        </w:rPr>
        <w:lastRenderedPageBreak/>
        <w:t>SECTION 1: SUPPLY CONTRACT NOTICE</w:t>
      </w:r>
    </w:p>
    <w:p w:rsidR="00D723D2" w:rsidRPr="005B3889" w:rsidRDefault="00D723D2" w:rsidP="00D723D2">
      <w:pPr>
        <w:jc w:val="center"/>
        <w:rPr>
          <w:rStyle w:val="Strong"/>
          <w:rFonts w:ascii="Calibri" w:hAnsi="Calibri"/>
          <w:sz w:val="22"/>
          <w:szCs w:val="22"/>
          <w:lang w:val="en-US"/>
        </w:rPr>
      </w:pPr>
      <w:r w:rsidRPr="005B3889">
        <w:rPr>
          <w:rStyle w:val="Strong"/>
          <w:rFonts w:ascii="Calibri" w:hAnsi="Calibri"/>
          <w:bCs/>
          <w:szCs w:val="24"/>
          <w:lang w:val="en-US"/>
        </w:rPr>
        <w:t>&lt;</w:t>
      </w:r>
      <w:r w:rsidRPr="005B3889">
        <w:rPr>
          <w:rFonts w:ascii="Calibri" w:hAnsi="Calibri"/>
          <w:sz w:val="22"/>
          <w:szCs w:val="22"/>
          <w:lang w:val="en-US"/>
        </w:rPr>
        <w:t xml:space="preserve"> </w:t>
      </w:r>
      <w:r w:rsidRPr="00F44BFB">
        <w:rPr>
          <w:rStyle w:val="Strong"/>
          <w:rFonts w:ascii="Calibri" w:hAnsi="Calibri"/>
          <w:sz w:val="22"/>
          <w:szCs w:val="22"/>
          <w:u w:val="single"/>
          <w:lang w:val="en-US"/>
        </w:rPr>
        <w:t xml:space="preserve">SUPPLY OF FOOD PROCESSING AND EQUIPMENT TO COOPERATIVES AND CBO’S IN TULKAREM (BAL’A &amp; KUFR ZEIBAD) AND SALFIT (MARDA) </w:t>
      </w:r>
      <w:r w:rsidRPr="005B3889">
        <w:rPr>
          <w:rStyle w:val="Strong"/>
          <w:rFonts w:ascii="Calibri" w:hAnsi="Calibri"/>
          <w:sz w:val="22"/>
          <w:szCs w:val="22"/>
          <w:lang w:val="en-US"/>
        </w:rPr>
        <w:t>&gt;</w:t>
      </w:r>
    </w:p>
    <w:p w:rsidR="00D723D2" w:rsidRDefault="00D723D2" w:rsidP="00D723D2">
      <w:pPr>
        <w:ind w:left="1890" w:hanging="1080"/>
        <w:jc w:val="center"/>
        <w:rPr>
          <w:rFonts w:ascii="Calibri" w:hAnsi="Calibri"/>
          <w:sz w:val="22"/>
          <w:szCs w:val="22"/>
          <w:lang w:val="en-US"/>
        </w:rPr>
      </w:pPr>
      <w:r w:rsidRPr="00453005">
        <w:rPr>
          <w:rFonts w:ascii="Calibri" w:hAnsi="Calibri"/>
          <w:b/>
          <w:sz w:val="22"/>
          <w:szCs w:val="22"/>
          <w:lang w:val="en-US"/>
        </w:rPr>
        <w:t>&lt;</w:t>
      </w:r>
      <w:r>
        <w:rPr>
          <w:rFonts w:ascii="Calibri" w:hAnsi="Calibri"/>
          <w:b/>
          <w:sz w:val="22"/>
          <w:szCs w:val="22"/>
          <w:lang w:val="en-US"/>
        </w:rPr>
        <w:t>Bal’a &amp; Kufr Zeibad– Tulkarem governorate, West Bank/ Palestine</w:t>
      </w:r>
      <w:r w:rsidRPr="00453005">
        <w:rPr>
          <w:rFonts w:ascii="Calibri" w:hAnsi="Calibri"/>
          <w:b/>
          <w:bCs/>
          <w:sz w:val="22"/>
          <w:szCs w:val="22"/>
          <w:lang w:val="en-US"/>
        </w:rPr>
        <w:t>&gt;</w:t>
      </w:r>
    </w:p>
    <w:p w:rsidR="00D723D2" w:rsidRDefault="00D723D2" w:rsidP="00D723D2">
      <w:pPr>
        <w:ind w:left="1890" w:hanging="1080"/>
        <w:jc w:val="center"/>
        <w:rPr>
          <w:rFonts w:ascii="Calibri" w:hAnsi="Calibri"/>
          <w:sz w:val="22"/>
          <w:szCs w:val="22"/>
          <w:lang w:val="en-US"/>
        </w:rPr>
      </w:pPr>
      <w:r w:rsidRPr="00453005">
        <w:rPr>
          <w:rFonts w:ascii="Calibri" w:hAnsi="Calibri"/>
          <w:b/>
          <w:sz w:val="22"/>
          <w:szCs w:val="22"/>
          <w:lang w:val="en-US"/>
        </w:rPr>
        <w:t>&lt;</w:t>
      </w:r>
      <w:r>
        <w:rPr>
          <w:rFonts w:ascii="Calibri" w:hAnsi="Calibri"/>
          <w:b/>
          <w:sz w:val="22"/>
          <w:szCs w:val="22"/>
          <w:lang w:val="en-US"/>
        </w:rPr>
        <w:t>Marda – Salfit governorate, West Bank/ Palestine</w:t>
      </w:r>
      <w:r w:rsidRPr="00453005">
        <w:rPr>
          <w:rFonts w:ascii="Calibri" w:hAnsi="Calibri"/>
          <w:b/>
          <w:bCs/>
          <w:sz w:val="22"/>
          <w:szCs w:val="22"/>
          <w:lang w:val="en-US"/>
        </w:rPr>
        <w:t>&gt;</w:t>
      </w:r>
    </w:p>
    <w:p w:rsidR="00D723D2" w:rsidRPr="00453005" w:rsidRDefault="00D723D2" w:rsidP="00D723D2">
      <w:pPr>
        <w:ind w:left="1890" w:hanging="1080"/>
        <w:jc w:val="center"/>
        <w:rPr>
          <w:rFonts w:ascii="Calibri" w:hAnsi="Calibri"/>
          <w:sz w:val="22"/>
          <w:szCs w:val="22"/>
          <w:lang w:val="en-US"/>
        </w:rPr>
      </w:pPr>
    </w:p>
    <w:p w:rsidR="00D723D2" w:rsidRPr="005B3889" w:rsidRDefault="00D723D2" w:rsidP="00D723D2">
      <w:pPr>
        <w:ind w:left="1890" w:hanging="1080"/>
        <w:rPr>
          <w:rStyle w:val="Strong"/>
          <w:rFonts w:ascii="Calibri" w:hAnsi="Calibri"/>
          <w:b w:val="0"/>
          <w:sz w:val="22"/>
          <w:szCs w:val="22"/>
          <w:highlight w:val="yellow"/>
          <w:lang w:val="en-US"/>
        </w:rPr>
      </w:pPr>
    </w:p>
    <w:p w:rsidR="00D723D2" w:rsidRPr="005B3889" w:rsidRDefault="00D723D2" w:rsidP="00D723D2">
      <w:pPr>
        <w:numPr>
          <w:ilvl w:val="0"/>
          <w:numId w:val="1"/>
        </w:numPr>
        <w:tabs>
          <w:tab w:val="clear" w:pos="644"/>
          <w:tab w:val="num" w:pos="709"/>
        </w:tabs>
        <w:ind w:left="709" w:hanging="425"/>
        <w:outlineLvl w:val="0"/>
        <w:rPr>
          <w:rStyle w:val="Strong"/>
          <w:rFonts w:ascii="Calibri" w:hAnsi="Calibri"/>
          <w:sz w:val="22"/>
          <w:szCs w:val="22"/>
          <w:lang w:val="en-US"/>
        </w:rPr>
      </w:pPr>
      <w:r w:rsidRPr="005B3889">
        <w:rPr>
          <w:rStyle w:val="Strong"/>
          <w:rFonts w:ascii="Calibri" w:hAnsi="Calibri"/>
          <w:sz w:val="22"/>
          <w:szCs w:val="22"/>
          <w:lang w:val="en-US"/>
        </w:rPr>
        <w:t>Publication reference</w:t>
      </w:r>
    </w:p>
    <w:p w:rsidR="00D723D2" w:rsidRPr="005B3889" w:rsidRDefault="00D723D2" w:rsidP="00D723D2">
      <w:pPr>
        <w:pStyle w:val="Blockquote"/>
        <w:tabs>
          <w:tab w:val="left" w:pos="709"/>
        </w:tabs>
        <w:ind w:left="709"/>
        <w:jc w:val="both"/>
        <w:rPr>
          <w:rFonts w:ascii="Calibri" w:hAnsi="Calibri"/>
          <w:sz w:val="22"/>
          <w:szCs w:val="22"/>
        </w:rPr>
      </w:pPr>
      <w:r>
        <w:rPr>
          <w:rFonts w:ascii="Calibri" w:hAnsi="Calibri"/>
          <w:sz w:val="22"/>
          <w:szCs w:val="22"/>
        </w:rPr>
        <w:t>5-2015</w:t>
      </w:r>
    </w:p>
    <w:p w:rsidR="00D723D2" w:rsidRPr="005B3889" w:rsidRDefault="00D723D2" w:rsidP="00D723D2">
      <w:pPr>
        <w:numPr>
          <w:ilvl w:val="0"/>
          <w:numId w:val="1"/>
        </w:numPr>
        <w:tabs>
          <w:tab w:val="clear" w:pos="644"/>
          <w:tab w:val="num" w:pos="709"/>
        </w:tabs>
        <w:ind w:left="709" w:hanging="425"/>
        <w:jc w:val="both"/>
        <w:outlineLvl w:val="0"/>
        <w:rPr>
          <w:rStyle w:val="Strong"/>
          <w:rFonts w:ascii="Calibri" w:hAnsi="Calibri"/>
          <w:sz w:val="22"/>
          <w:szCs w:val="22"/>
          <w:lang w:val="en-US"/>
        </w:rPr>
      </w:pPr>
      <w:r w:rsidRPr="005B3889">
        <w:rPr>
          <w:rStyle w:val="Strong"/>
          <w:rFonts w:ascii="Calibri" w:hAnsi="Calibri"/>
          <w:sz w:val="22"/>
          <w:szCs w:val="22"/>
          <w:lang w:val="en-US"/>
        </w:rPr>
        <w:t>Procedure</w:t>
      </w:r>
    </w:p>
    <w:p w:rsidR="00D723D2" w:rsidRPr="005B3889" w:rsidRDefault="00D723D2" w:rsidP="00D723D2">
      <w:pPr>
        <w:pStyle w:val="Blockquote"/>
        <w:tabs>
          <w:tab w:val="left" w:pos="709"/>
        </w:tabs>
        <w:ind w:left="709"/>
        <w:jc w:val="both"/>
        <w:rPr>
          <w:rFonts w:ascii="Calibri" w:hAnsi="Calibri"/>
          <w:sz w:val="22"/>
          <w:szCs w:val="22"/>
        </w:rPr>
      </w:pPr>
      <w:r>
        <w:rPr>
          <w:rFonts w:ascii="Calibri" w:hAnsi="Calibri"/>
          <w:sz w:val="22"/>
          <w:szCs w:val="22"/>
        </w:rPr>
        <w:t>Negotiated procedure</w:t>
      </w:r>
    </w:p>
    <w:p w:rsidR="00D723D2" w:rsidRPr="005B3889" w:rsidRDefault="00D723D2" w:rsidP="00D723D2">
      <w:pPr>
        <w:numPr>
          <w:ilvl w:val="0"/>
          <w:numId w:val="1"/>
        </w:numPr>
        <w:tabs>
          <w:tab w:val="clear" w:pos="644"/>
          <w:tab w:val="num" w:pos="709"/>
        </w:tabs>
        <w:ind w:left="709" w:hanging="425"/>
        <w:jc w:val="both"/>
        <w:outlineLvl w:val="0"/>
        <w:rPr>
          <w:rStyle w:val="Strong"/>
          <w:rFonts w:ascii="Calibri" w:hAnsi="Calibri"/>
          <w:sz w:val="22"/>
          <w:szCs w:val="22"/>
          <w:lang w:val="en-US"/>
        </w:rPr>
      </w:pPr>
      <w:r w:rsidRPr="005B3889">
        <w:rPr>
          <w:rStyle w:val="Strong"/>
          <w:rFonts w:ascii="Calibri" w:hAnsi="Calibri"/>
          <w:sz w:val="22"/>
          <w:szCs w:val="22"/>
          <w:lang w:val="en-US"/>
        </w:rPr>
        <w:t>Programme</w:t>
      </w:r>
    </w:p>
    <w:p w:rsidR="00D723D2" w:rsidRPr="005B3889" w:rsidRDefault="00D723D2" w:rsidP="00D723D2">
      <w:pPr>
        <w:ind w:left="644"/>
        <w:outlineLvl w:val="0"/>
        <w:rPr>
          <w:rFonts w:ascii="Calibri" w:hAnsi="Calibri"/>
          <w:snapToGrid/>
          <w:sz w:val="22"/>
          <w:szCs w:val="22"/>
          <w:lang w:val="en-US"/>
        </w:rPr>
      </w:pPr>
      <w:r w:rsidRPr="005B3889">
        <w:rPr>
          <w:rFonts w:ascii="Calibri" w:hAnsi="Calibri"/>
          <w:snapToGrid/>
          <w:sz w:val="22"/>
          <w:szCs w:val="22"/>
          <w:lang w:val="en-US"/>
        </w:rPr>
        <w:t>2011 – Food Security Programme in the occupied Palestinian territory</w:t>
      </w:r>
    </w:p>
    <w:p w:rsidR="00D723D2" w:rsidRPr="005B3889" w:rsidRDefault="00D723D2" w:rsidP="00D723D2">
      <w:pPr>
        <w:numPr>
          <w:ilvl w:val="0"/>
          <w:numId w:val="1"/>
        </w:numPr>
        <w:jc w:val="both"/>
        <w:outlineLvl w:val="0"/>
        <w:rPr>
          <w:rStyle w:val="Strong"/>
          <w:rFonts w:ascii="Calibri" w:hAnsi="Calibri"/>
          <w:sz w:val="22"/>
          <w:szCs w:val="22"/>
          <w:lang w:val="en-US"/>
        </w:rPr>
      </w:pPr>
      <w:r w:rsidRPr="005B3889">
        <w:rPr>
          <w:rStyle w:val="Strong"/>
          <w:rFonts w:ascii="Calibri" w:hAnsi="Calibri"/>
          <w:sz w:val="22"/>
          <w:szCs w:val="22"/>
          <w:lang w:val="en-US"/>
        </w:rPr>
        <w:t xml:space="preserve"> Financing</w:t>
      </w:r>
    </w:p>
    <w:p w:rsidR="00D723D2" w:rsidRPr="005B3889" w:rsidRDefault="00D723D2" w:rsidP="00D723D2">
      <w:pPr>
        <w:ind w:left="709"/>
        <w:outlineLvl w:val="0"/>
        <w:rPr>
          <w:rFonts w:ascii="Calibri" w:hAnsi="Calibri"/>
          <w:snapToGrid/>
          <w:sz w:val="22"/>
          <w:szCs w:val="22"/>
          <w:lang w:val="en-US"/>
        </w:rPr>
      </w:pPr>
      <w:r w:rsidRPr="005B3889">
        <w:rPr>
          <w:rFonts w:ascii="Calibri" w:hAnsi="Calibri"/>
          <w:snapToGrid/>
          <w:sz w:val="22"/>
          <w:szCs w:val="22"/>
          <w:lang w:val="en-US"/>
        </w:rPr>
        <w:t>The project is co-financed by the European Union, in accordance with the rules DCI-FOOD/2012/308-535</w:t>
      </w:r>
    </w:p>
    <w:p w:rsidR="00D723D2" w:rsidRPr="005B3889" w:rsidRDefault="00D723D2" w:rsidP="00D723D2">
      <w:pPr>
        <w:numPr>
          <w:ilvl w:val="0"/>
          <w:numId w:val="1"/>
        </w:numPr>
        <w:jc w:val="both"/>
        <w:outlineLvl w:val="0"/>
        <w:rPr>
          <w:rStyle w:val="Strong"/>
          <w:rFonts w:ascii="Calibri" w:hAnsi="Calibri"/>
          <w:sz w:val="22"/>
          <w:szCs w:val="22"/>
          <w:lang w:val="en-US"/>
        </w:rPr>
      </w:pPr>
      <w:r w:rsidRPr="005B3889">
        <w:rPr>
          <w:rStyle w:val="Strong"/>
          <w:rFonts w:ascii="Calibri" w:hAnsi="Calibri"/>
          <w:sz w:val="22"/>
          <w:szCs w:val="22"/>
          <w:lang w:val="en-US"/>
        </w:rPr>
        <w:t>Contracting authority</w:t>
      </w:r>
    </w:p>
    <w:p w:rsidR="00D723D2" w:rsidRPr="005B3889" w:rsidRDefault="00D723D2" w:rsidP="00D723D2">
      <w:pPr>
        <w:snapToGrid w:val="0"/>
        <w:ind w:left="644"/>
        <w:jc w:val="both"/>
        <w:outlineLvl w:val="0"/>
        <w:rPr>
          <w:rFonts w:ascii="Calibri" w:hAnsi="Calibri"/>
          <w:bCs/>
          <w:snapToGrid/>
          <w:sz w:val="22"/>
          <w:szCs w:val="22"/>
          <w:lang w:val="en-US"/>
        </w:rPr>
      </w:pPr>
      <w:r w:rsidRPr="005B3889">
        <w:rPr>
          <w:rFonts w:ascii="Calibri" w:hAnsi="Calibri"/>
          <w:bCs/>
          <w:snapToGrid/>
          <w:sz w:val="22"/>
          <w:szCs w:val="22"/>
          <w:lang w:val="en-US"/>
        </w:rPr>
        <w:t xml:space="preserve">Union of Agricultural Work Committees, </w:t>
      </w:r>
    </w:p>
    <w:p w:rsidR="00D723D2" w:rsidRPr="005B3889" w:rsidRDefault="00D723D2" w:rsidP="00D723D2">
      <w:pPr>
        <w:snapToGrid w:val="0"/>
        <w:ind w:left="644"/>
        <w:jc w:val="both"/>
        <w:outlineLvl w:val="0"/>
        <w:rPr>
          <w:rFonts w:ascii="Calibri" w:hAnsi="Calibri"/>
          <w:bCs/>
          <w:snapToGrid/>
          <w:sz w:val="22"/>
          <w:szCs w:val="22"/>
          <w:lang w:val="en-US"/>
        </w:rPr>
      </w:pPr>
      <w:r w:rsidRPr="005B3889">
        <w:rPr>
          <w:rFonts w:ascii="Calibri" w:hAnsi="Calibri"/>
          <w:bCs/>
          <w:snapToGrid/>
          <w:sz w:val="22"/>
          <w:szCs w:val="22"/>
          <w:lang w:val="en-US"/>
        </w:rPr>
        <w:t>Al-Masyoun- Al Tarifi Building “5</w:t>
      </w:r>
      <w:r w:rsidRPr="005B3889">
        <w:rPr>
          <w:rFonts w:ascii="Calibri" w:hAnsi="Calibri"/>
          <w:bCs/>
          <w:snapToGrid/>
          <w:sz w:val="22"/>
          <w:szCs w:val="22"/>
          <w:vertAlign w:val="superscript"/>
          <w:lang w:val="en-US"/>
        </w:rPr>
        <w:t>th</w:t>
      </w:r>
      <w:r w:rsidRPr="005B3889">
        <w:rPr>
          <w:rFonts w:ascii="Calibri" w:hAnsi="Calibri"/>
          <w:bCs/>
          <w:snapToGrid/>
          <w:sz w:val="22"/>
          <w:szCs w:val="22"/>
          <w:lang w:val="en-US"/>
        </w:rPr>
        <w:t xml:space="preserve"> Floor”, Ramallah, </w:t>
      </w:r>
    </w:p>
    <w:p w:rsidR="00D723D2" w:rsidRPr="005B3889" w:rsidRDefault="00D723D2" w:rsidP="00D723D2">
      <w:pPr>
        <w:snapToGrid w:val="0"/>
        <w:ind w:left="644"/>
        <w:jc w:val="both"/>
        <w:outlineLvl w:val="0"/>
        <w:rPr>
          <w:rStyle w:val="Strong"/>
          <w:rFonts w:ascii="Calibri" w:hAnsi="Calibri"/>
          <w:b w:val="0"/>
          <w:bCs/>
          <w:snapToGrid/>
          <w:sz w:val="22"/>
          <w:szCs w:val="22"/>
          <w:lang w:val="en-US"/>
        </w:rPr>
      </w:pPr>
      <w:r w:rsidRPr="005B3889">
        <w:rPr>
          <w:rFonts w:ascii="Calibri" w:hAnsi="Calibri"/>
          <w:bCs/>
          <w:snapToGrid/>
          <w:sz w:val="22"/>
          <w:szCs w:val="22"/>
          <w:lang w:val="en-US"/>
        </w:rPr>
        <w:t>Tel/fax: 02-2980316 / 02-2965545</w:t>
      </w:r>
    </w:p>
    <w:p w:rsidR="00D723D2" w:rsidRPr="005B3889" w:rsidRDefault="00D723D2" w:rsidP="00D723D2">
      <w:pPr>
        <w:spacing w:before="400"/>
        <w:jc w:val="center"/>
        <w:rPr>
          <w:rStyle w:val="Strong"/>
          <w:rFonts w:ascii="Calibri" w:hAnsi="Calibri"/>
          <w:szCs w:val="24"/>
          <w:lang w:val="en-US"/>
        </w:rPr>
      </w:pPr>
      <w:r w:rsidRPr="005B3889">
        <w:rPr>
          <w:rStyle w:val="Strong"/>
          <w:rFonts w:ascii="Calibri" w:hAnsi="Calibri"/>
          <w:szCs w:val="24"/>
          <w:lang w:val="en-US"/>
        </w:rPr>
        <w:t>CONTRACT SPECIFICATIONS</w:t>
      </w:r>
    </w:p>
    <w:p w:rsidR="00D723D2" w:rsidRPr="005B3889" w:rsidRDefault="00D723D2" w:rsidP="00D723D2">
      <w:pPr>
        <w:numPr>
          <w:ilvl w:val="0"/>
          <w:numId w:val="1"/>
        </w:numPr>
        <w:tabs>
          <w:tab w:val="clear" w:pos="644"/>
          <w:tab w:val="num" w:pos="709"/>
        </w:tabs>
        <w:ind w:left="709" w:hanging="425"/>
        <w:outlineLvl w:val="0"/>
        <w:rPr>
          <w:rStyle w:val="Strong"/>
          <w:rFonts w:ascii="Calibri" w:hAnsi="Calibri"/>
          <w:sz w:val="22"/>
          <w:szCs w:val="22"/>
          <w:lang w:val="en-US"/>
        </w:rPr>
      </w:pPr>
      <w:r w:rsidRPr="005B3889">
        <w:rPr>
          <w:rStyle w:val="Strong"/>
          <w:rFonts w:ascii="Calibri" w:hAnsi="Calibri"/>
          <w:sz w:val="22"/>
          <w:szCs w:val="22"/>
          <w:lang w:val="en-US"/>
        </w:rPr>
        <w:t xml:space="preserve">Description of the contract </w:t>
      </w:r>
    </w:p>
    <w:p w:rsidR="00D723D2" w:rsidRPr="005B3889" w:rsidRDefault="00D723D2" w:rsidP="00D723D2">
      <w:pPr>
        <w:pStyle w:val="PRAGHeading2"/>
        <w:numPr>
          <w:ilvl w:val="0"/>
          <w:numId w:val="0"/>
        </w:numPr>
        <w:ind w:left="644"/>
        <w:jc w:val="lowKashida"/>
        <w:rPr>
          <w:rFonts w:ascii="Calibri" w:hAnsi="Calibri"/>
          <w:sz w:val="22"/>
          <w:szCs w:val="22"/>
          <w:lang w:val="en-US"/>
        </w:rPr>
      </w:pPr>
      <w:r w:rsidRPr="005B3889">
        <w:rPr>
          <w:rFonts w:ascii="Calibri" w:hAnsi="Calibri"/>
          <w:sz w:val="22"/>
          <w:szCs w:val="22"/>
          <w:lang w:val="en-US"/>
        </w:rPr>
        <w:t xml:space="preserve">Union of Agricultural Work Committees intends to procure the supplies </w:t>
      </w:r>
      <w:r>
        <w:rPr>
          <w:rFonts w:ascii="Calibri" w:hAnsi="Calibri"/>
          <w:sz w:val="22"/>
          <w:szCs w:val="22"/>
          <w:lang w:val="en-US"/>
        </w:rPr>
        <w:t>of food processing tools and equipment</w:t>
      </w:r>
      <w:r w:rsidRPr="00D5170A">
        <w:rPr>
          <w:rFonts w:ascii="Calibri" w:hAnsi="Calibri"/>
          <w:sz w:val="22"/>
          <w:szCs w:val="22"/>
          <w:lang w:val="en-US"/>
        </w:rPr>
        <w:t xml:space="preserve"> </w:t>
      </w:r>
      <w:r w:rsidRPr="00453005">
        <w:rPr>
          <w:rFonts w:ascii="Calibri" w:hAnsi="Calibri"/>
          <w:sz w:val="22"/>
          <w:szCs w:val="22"/>
          <w:lang w:val="en-US"/>
        </w:rPr>
        <w:t xml:space="preserve">to </w:t>
      </w:r>
      <w:r>
        <w:rPr>
          <w:rFonts w:ascii="Calibri" w:hAnsi="Calibri"/>
          <w:sz w:val="22"/>
          <w:szCs w:val="22"/>
          <w:lang w:val="en-US"/>
        </w:rPr>
        <w:t>Salfit and Tulkarem</w:t>
      </w:r>
      <w:r w:rsidRPr="00453005">
        <w:rPr>
          <w:rFonts w:ascii="Calibri" w:hAnsi="Calibri"/>
          <w:sz w:val="22"/>
          <w:szCs w:val="22"/>
          <w:lang w:val="en-US"/>
        </w:rPr>
        <w:t xml:space="preserve"> District</w:t>
      </w:r>
      <w:r>
        <w:rPr>
          <w:rFonts w:ascii="Calibri" w:hAnsi="Calibri"/>
          <w:sz w:val="22"/>
          <w:szCs w:val="22"/>
          <w:lang w:val="en-US"/>
        </w:rPr>
        <w:t>s</w:t>
      </w:r>
      <w:r w:rsidRPr="005B3889">
        <w:rPr>
          <w:rFonts w:ascii="Calibri" w:hAnsi="Calibri"/>
          <w:sz w:val="22"/>
          <w:szCs w:val="22"/>
          <w:lang w:val="en-US"/>
        </w:rPr>
        <w:t xml:space="preserve">. </w:t>
      </w:r>
      <w:r>
        <w:rPr>
          <w:rFonts w:ascii="Calibri" w:hAnsi="Calibri"/>
          <w:sz w:val="22"/>
          <w:szCs w:val="22"/>
          <w:lang w:val="en-US"/>
        </w:rPr>
        <w:t>Quantities and distribution are shown in the table below:</w:t>
      </w:r>
    </w:p>
    <w:tbl>
      <w:tblPr>
        <w:tblW w:w="7662" w:type="dxa"/>
        <w:jc w:val="center"/>
        <w:tblInd w:w="-48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67"/>
        <w:gridCol w:w="3095"/>
      </w:tblGrid>
      <w:tr w:rsidR="00D723D2" w:rsidTr="00D52727">
        <w:trPr>
          <w:jc w:val="center"/>
        </w:trPr>
        <w:tc>
          <w:tcPr>
            <w:tcW w:w="4567" w:type="dxa"/>
            <w:tcBorders>
              <w:top w:val="single" w:sz="12" w:space="0" w:color="auto"/>
              <w:left w:val="single" w:sz="12" w:space="0" w:color="auto"/>
              <w:bottom w:val="single" w:sz="12" w:space="0" w:color="auto"/>
              <w:right w:val="single" w:sz="12" w:space="0" w:color="auto"/>
            </w:tcBorders>
            <w:shd w:val="clear" w:color="auto" w:fill="DBE5F1"/>
            <w:vAlign w:val="center"/>
            <w:hideMark/>
          </w:tcPr>
          <w:p w:rsidR="00D723D2" w:rsidRPr="005B0002" w:rsidRDefault="00D723D2" w:rsidP="00D52727">
            <w:pPr>
              <w:pStyle w:val="NormalWeb1"/>
              <w:tabs>
                <w:tab w:val="left" w:pos="900"/>
              </w:tabs>
              <w:spacing w:before="0" w:after="0"/>
              <w:jc w:val="center"/>
              <w:rPr>
                <w:rFonts w:ascii="Calibri" w:hAnsi="Calibri"/>
                <w:b/>
                <w:smallCaps/>
                <w:sz w:val="22"/>
                <w:szCs w:val="22"/>
                <w:lang w:val="en-GB"/>
              </w:rPr>
            </w:pPr>
            <w:r w:rsidRPr="005B0002">
              <w:rPr>
                <w:rFonts w:ascii="Calibri" w:hAnsi="Calibri"/>
                <w:b/>
                <w:smallCaps/>
                <w:sz w:val="22"/>
                <w:szCs w:val="22"/>
                <w:lang w:val="en-GB"/>
              </w:rPr>
              <w:t>Item</w:t>
            </w:r>
          </w:p>
        </w:tc>
        <w:tc>
          <w:tcPr>
            <w:tcW w:w="3095" w:type="dxa"/>
            <w:tcBorders>
              <w:top w:val="single" w:sz="12" w:space="0" w:color="auto"/>
              <w:left w:val="single" w:sz="12" w:space="0" w:color="auto"/>
              <w:bottom w:val="single" w:sz="12" w:space="0" w:color="auto"/>
              <w:right w:val="single" w:sz="12" w:space="0" w:color="auto"/>
            </w:tcBorders>
            <w:shd w:val="clear" w:color="auto" w:fill="DBE5F1"/>
            <w:hideMark/>
          </w:tcPr>
          <w:p w:rsidR="00D723D2" w:rsidRPr="005B0002" w:rsidRDefault="00D723D2" w:rsidP="00D52727">
            <w:pPr>
              <w:pStyle w:val="NormalWeb1"/>
              <w:tabs>
                <w:tab w:val="left" w:pos="900"/>
              </w:tabs>
              <w:spacing w:before="0" w:after="0"/>
              <w:jc w:val="center"/>
              <w:rPr>
                <w:rFonts w:ascii="Calibri" w:hAnsi="Calibri"/>
                <w:b/>
                <w:smallCaps/>
                <w:sz w:val="22"/>
                <w:szCs w:val="22"/>
                <w:lang w:val="en-GB"/>
              </w:rPr>
            </w:pPr>
            <w:r w:rsidRPr="005B0002">
              <w:rPr>
                <w:rFonts w:ascii="Calibri" w:hAnsi="Calibri"/>
                <w:b/>
                <w:smallCaps/>
                <w:sz w:val="22"/>
                <w:szCs w:val="22"/>
                <w:lang w:val="en-GB"/>
              </w:rPr>
              <w:t xml:space="preserve">Quantity </w:t>
            </w:r>
          </w:p>
        </w:tc>
      </w:tr>
      <w:tr w:rsidR="00D723D2" w:rsidTr="00D52727">
        <w:trPr>
          <w:jc w:val="center"/>
        </w:trPr>
        <w:tc>
          <w:tcPr>
            <w:tcW w:w="4567" w:type="dxa"/>
            <w:tcBorders>
              <w:top w:val="single" w:sz="4" w:space="0" w:color="auto"/>
              <w:left w:val="single" w:sz="12" w:space="0" w:color="auto"/>
              <w:bottom w:val="single" w:sz="4" w:space="0" w:color="auto"/>
              <w:right w:val="single" w:sz="12" w:space="0" w:color="auto"/>
            </w:tcBorders>
            <w:vAlign w:val="center"/>
          </w:tcPr>
          <w:p w:rsidR="00D723D2" w:rsidRPr="00584039" w:rsidRDefault="00D723D2" w:rsidP="00D52727">
            <w:pPr>
              <w:pStyle w:val="NormalWeb1"/>
              <w:tabs>
                <w:tab w:val="left" w:pos="900"/>
              </w:tabs>
              <w:spacing w:before="0" w:after="0"/>
              <w:rPr>
                <w:rFonts w:ascii="Calibri" w:hAnsi="Calibri"/>
                <w:bCs/>
                <w:sz w:val="22"/>
                <w:szCs w:val="22"/>
                <w:lang w:val="en-GB"/>
              </w:rPr>
            </w:pPr>
            <w:r w:rsidRPr="00584039">
              <w:rPr>
                <w:rFonts w:ascii="Calibri" w:hAnsi="Calibri"/>
                <w:bCs/>
                <w:sz w:val="22"/>
                <w:szCs w:val="22"/>
                <w:lang w:val="en-GB"/>
              </w:rPr>
              <w:t>Plastic container 18 lit</w:t>
            </w:r>
            <w:r>
              <w:rPr>
                <w:rFonts w:ascii="Calibri" w:hAnsi="Calibri"/>
                <w:bCs/>
                <w:sz w:val="22"/>
                <w:szCs w:val="22"/>
                <w:lang w:val="en-GB"/>
              </w:rPr>
              <w:t>res</w:t>
            </w:r>
          </w:p>
        </w:tc>
        <w:tc>
          <w:tcPr>
            <w:tcW w:w="3095" w:type="dxa"/>
            <w:tcBorders>
              <w:top w:val="single" w:sz="4" w:space="0" w:color="auto"/>
              <w:left w:val="single" w:sz="12" w:space="0" w:color="auto"/>
              <w:bottom w:val="single" w:sz="4" w:space="0" w:color="auto"/>
              <w:right w:val="single" w:sz="12" w:space="0" w:color="auto"/>
            </w:tcBorders>
            <w:vAlign w:val="center"/>
          </w:tcPr>
          <w:p w:rsidR="00D723D2" w:rsidRPr="00A81778" w:rsidRDefault="00D723D2" w:rsidP="00D52727">
            <w:pPr>
              <w:pStyle w:val="NormalWeb1"/>
              <w:tabs>
                <w:tab w:val="left" w:pos="900"/>
              </w:tabs>
              <w:spacing w:before="0" w:after="0"/>
              <w:jc w:val="center"/>
              <w:rPr>
                <w:rFonts w:ascii="Calibri" w:hAnsi="Calibri"/>
                <w:bCs/>
                <w:sz w:val="22"/>
                <w:szCs w:val="22"/>
                <w:lang w:val="en-GB"/>
              </w:rPr>
            </w:pPr>
            <w:r w:rsidRPr="00A81778">
              <w:rPr>
                <w:rFonts w:ascii="Calibri" w:hAnsi="Calibri"/>
                <w:bCs/>
                <w:sz w:val="22"/>
                <w:szCs w:val="22"/>
                <w:lang w:val="en-GB"/>
              </w:rPr>
              <w:t>200</w:t>
            </w:r>
          </w:p>
        </w:tc>
      </w:tr>
      <w:tr w:rsidR="00D723D2" w:rsidTr="00D52727">
        <w:trPr>
          <w:jc w:val="center"/>
        </w:trPr>
        <w:tc>
          <w:tcPr>
            <w:tcW w:w="4567" w:type="dxa"/>
            <w:tcBorders>
              <w:top w:val="single" w:sz="4" w:space="0" w:color="auto"/>
              <w:left w:val="single" w:sz="12" w:space="0" w:color="auto"/>
              <w:bottom w:val="single" w:sz="4" w:space="0" w:color="auto"/>
              <w:right w:val="single" w:sz="12" w:space="0" w:color="auto"/>
            </w:tcBorders>
            <w:vAlign w:val="center"/>
          </w:tcPr>
          <w:p w:rsidR="00D723D2" w:rsidRPr="00584039" w:rsidRDefault="00D723D2" w:rsidP="00D52727">
            <w:pPr>
              <w:pStyle w:val="NormalWeb1"/>
              <w:tabs>
                <w:tab w:val="left" w:pos="900"/>
              </w:tabs>
              <w:spacing w:before="0" w:after="0"/>
              <w:rPr>
                <w:rFonts w:ascii="Calibri" w:hAnsi="Calibri"/>
                <w:bCs/>
                <w:sz w:val="22"/>
                <w:szCs w:val="22"/>
                <w:lang w:val="en-GB"/>
              </w:rPr>
            </w:pPr>
            <w:r w:rsidRPr="00584039">
              <w:rPr>
                <w:rFonts w:ascii="Calibri" w:hAnsi="Calibri"/>
                <w:bCs/>
                <w:sz w:val="22"/>
                <w:szCs w:val="22"/>
                <w:lang w:val="en-GB"/>
              </w:rPr>
              <w:t>Plastic container 10 lit</w:t>
            </w:r>
            <w:r>
              <w:rPr>
                <w:rFonts w:ascii="Calibri" w:hAnsi="Calibri"/>
                <w:bCs/>
                <w:sz w:val="22"/>
                <w:szCs w:val="22"/>
                <w:lang w:val="en-GB"/>
              </w:rPr>
              <w:t>res</w:t>
            </w:r>
          </w:p>
        </w:tc>
        <w:tc>
          <w:tcPr>
            <w:tcW w:w="3095" w:type="dxa"/>
            <w:tcBorders>
              <w:top w:val="single" w:sz="4" w:space="0" w:color="auto"/>
              <w:left w:val="single" w:sz="12" w:space="0" w:color="auto"/>
              <w:bottom w:val="single" w:sz="4" w:space="0" w:color="auto"/>
              <w:right w:val="single" w:sz="12" w:space="0" w:color="auto"/>
            </w:tcBorders>
            <w:vAlign w:val="center"/>
          </w:tcPr>
          <w:p w:rsidR="00D723D2" w:rsidRPr="00A81778" w:rsidRDefault="00D723D2" w:rsidP="00D52727">
            <w:pPr>
              <w:pStyle w:val="NormalWeb1"/>
              <w:tabs>
                <w:tab w:val="left" w:pos="900"/>
              </w:tabs>
              <w:spacing w:before="0" w:after="0"/>
              <w:jc w:val="center"/>
              <w:rPr>
                <w:rFonts w:ascii="Calibri" w:hAnsi="Calibri"/>
                <w:bCs/>
                <w:sz w:val="22"/>
                <w:szCs w:val="22"/>
                <w:lang w:val="en-GB"/>
              </w:rPr>
            </w:pPr>
            <w:r w:rsidRPr="00A81778">
              <w:rPr>
                <w:rFonts w:ascii="Calibri" w:hAnsi="Calibri"/>
                <w:bCs/>
                <w:sz w:val="22"/>
                <w:szCs w:val="22"/>
                <w:lang w:val="en-GB"/>
              </w:rPr>
              <w:t>600</w:t>
            </w:r>
          </w:p>
        </w:tc>
      </w:tr>
      <w:tr w:rsidR="00D723D2" w:rsidTr="00D52727">
        <w:trPr>
          <w:jc w:val="center"/>
        </w:trPr>
        <w:tc>
          <w:tcPr>
            <w:tcW w:w="4567" w:type="dxa"/>
            <w:tcBorders>
              <w:top w:val="single" w:sz="4" w:space="0" w:color="auto"/>
              <w:left w:val="single" w:sz="12" w:space="0" w:color="auto"/>
              <w:bottom w:val="single" w:sz="4" w:space="0" w:color="auto"/>
              <w:right w:val="single" w:sz="12" w:space="0" w:color="auto"/>
            </w:tcBorders>
            <w:vAlign w:val="center"/>
          </w:tcPr>
          <w:p w:rsidR="00D723D2" w:rsidRPr="00584039" w:rsidRDefault="00D723D2" w:rsidP="00D52727">
            <w:pPr>
              <w:pStyle w:val="NormalWeb1"/>
              <w:tabs>
                <w:tab w:val="left" w:pos="900"/>
              </w:tabs>
              <w:spacing w:before="0" w:after="0"/>
              <w:rPr>
                <w:rFonts w:ascii="Calibri" w:hAnsi="Calibri"/>
                <w:bCs/>
                <w:sz w:val="22"/>
                <w:szCs w:val="22"/>
              </w:rPr>
            </w:pPr>
            <w:r w:rsidRPr="00584039">
              <w:rPr>
                <w:rFonts w:ascii="Calibri" w:hAnsi="Calibri"/>
                <w:bCs/>
                <w:sz w:val="22"/>
                <w:szCs w:val="22"/>
              </w:rPr>
              <w:t>Stainless Table 304 L</w:t>
            </w:r>
          </w:p>
        </w:tc>
        <w:tc>
          <w:tcPr>
            <w:tcW w:w="3095" w:type="dxa"/>
            <w:tcBorders>
              <w:top w:val="single" w:sz="4" w:space="0" w:color="auto"/>
              <w:left w:val="single" w:sz="12" w:space="0" w:color="auto"/>
              <w:bottom w:val="single" w:sz="4" w:space="0" w:color="auto"/>
              <w:right w:val="single" w:sz="12" w:space="0" w:color="auto"/>
            </w:tcBorders>
            <w:vAlign w:val="center"/>
          </w:tcPr>
          <w:p w:rsidR="00D723D2" w:rsidRPr="00A81778" w:rsidRDefault="00D723D2" w:rsidP="00D52727">
            <w:pPr>
              <w:pStyle w:val="NormalWeb1"/>
              <w:tabs>
                <w:tab w:val="left" w:pos="900"/>
              </w:tabs>
              <w:spacing w:before="0" w:after="0"/>
              <w:jc w:val="center"/>
              <w:rPr>
                <w:rFonts w:ascii="Calibri" w:hAnsi="Calibri"/>
                <w:bCs/>
                <w:sz w:val="22"/>
                <w:szCs w:val="22"/>
                <w:lang w:val="en-GB"/>
              </w:rPr>
            </w:pPr>
            <w:r w:rsidRPr="00A81778">
              <w:rPr>
                <w:rFonts w:ascii="Calibri" w:hAnsi="Calibri"/>
                <w:bCs/>
                <w:sz w:val="22"/>
                <w:szCs w:val="22"/>
                <w:lang w:val="en-GB"/>
              </w:rPr>
              <w:t>6</w:t>
            </w:r>
          </w:p>
        </w:tc>
      </w:tr>
      <w:tr w:rsidR="00D723D2" w:rsidTr="00D52727">
        <w:trPr>
          <w:jc w:val="center"/>
        </w:trPr>
        <w:tc>
          <w:tcPr>
            <w:tcW w:w="4567" w:type="dxa"/>
            <w:tcBorders>
              <w:top w:val="single" w:sz="4" w:space="0" w:color="auto"/>
              <w:left w:val="single" w:sz="12" w:space="0" w:color="auto"/>
              <w:bottom w:val="single" w:sz="4" w:space="0" w:color="auto"/>
              <w:right w:val="single" w:sz="12" w:space="0" w:color="auto"/>
            </w:tcBorders>
            <w:vAlign w:val="center"/>
          </w:tcPr>
          <w:p w:rsidR="00D723D2" w:rsidRPr="00584039" w:rsidRDefault="00D723D2" w:rsidP="00D52727">
            <w:pPr>
              <w:pStyle w:val="NormalWeb1"/>
              <w:tabs>
                <w:tab w:val="left" w:pos="900"/>
              </w:tabs>
              <w:spacing w:before="0" w:after="0"/>
              <w:rPr>
                <w:rFonts w:ascii="Calibri" w:hAnsi="Calibri"/>
                <w:sz w:val="22"/>
                <w:szCs w:val="22"/>
              </w:rPr>
            </w:pPr>
            <w:r>
              <w:rPr>
                <w:rFonts w:ascii="Calibri" w:hAnsi="Calibri"/>
                <w:sz w:val="22"/>
                <w:szCs w:val="22"/>
              </w:rPr>
              <w:t>Spoon</w:t>
            </w:r>
          </w:p>
        </w:tc>
        <w:tc>
          <w:tcPr>
            <w:tcW w:w="3095" w:type="dxa"/>
            <w:tcBorders>
              <w:top w:val="single" w:sz="4" w:space="0" w:color="auto"/>
              <w:left w:val="single" w:sz="12" w:space="0" w:color="auto"/>
              <w:bottom w:val="single" w:sz="4" w:space="0" w:color="auto"/>
              <w:right w:val="single" w:sz="12" w:space="0" w:color="auto"/>
            </w:tcBorders>
            <w:vAlign w:val="center"/>
          </w:tcPr>
          <w:p w:rsidR="00D723D2" w:rsidRPr="00A81778" w:rsidRDefault="00D723D2" w:rsidP="00D52727">
            <w:pPr>
              <w:pStyle w:val="NormalWeb1"/>
              <w:tabs>
                <w:tab w:val="left" w:pos="900"/>
              </w:tabs>
              <w:spacing w:before="0" w:after="0"/>
              <w:jc w:val="center"/>
              <w:rPr>
                <w:rFonts w:ascii="Calibri" w:hAnsi="Calibri"/>
                <w:bCs/>
                <w:sz w:val="22"/>
                <w:szCs w:val="22"/>
                <w:lang w:val="en-GB"/>
              </w:rPr>
            </w:pPr>
            <w:r w:rsidRPr="00A81778">
              <w:rPr>
                <w:rFonts w:ascii="Calibri" w:hAnsi="Calibri"/>
                <w:bCs/>
                <w:sz w:val="22"/>
                <w:szCs w:val="22"/>
                <w:lang w:val="en-GB"/>
              </w:rPr>
              <w:t>12</w:t>
            </w:r>
          </w:p>
        </w:tc>
      </w:tr>
      <w:tr w:rsidR="00D723D2" w:rsidTr="00D52727">
        <w:trPr>
          <w:jc w:val="center"/>
        </w:trPr>
        <w:tc>
          <w:tcPr>
            <w:tcW w:w="4567" w:type="dxa"/>
            <w:tcBorders>
              <w:top w:val="single" w:sz="4" w:space="0" w:color="auto"/>
              <w:left w:val="single" w:sz="12" w:space="0" w:color="auto"/>
              <w:bottom w:val="single" w:sz="4" w:space="0" w:color="auto"/>
              <w:right w:val="single" w:sz="12" w:space="0" w:color="auto"/>
            </w:tcBorders>
            <w:vAlign w:val="center"/>
          </w:tcPr>
          <w:p w:rsidR="00D723D2" w:rsidRPr="00584039" w:rsidRDefault="00D723D2" w:rsidP="00D52727">
            <w:pPr>
              <w:pStyle w:val="NormalWeb1"/>
              <w:tabs>
                <w:tab w:val="left" w:pos="900"/>
              </w:tabs>
              <w:spacing w:before="0" w:after="0"/>
              <w:rPr>
                <w:rFonts w:ascii="Calibri" w:hAnsi="Calibri"/>
                <w:sz w:val="22"/>
                <w:szCs w:val="22"/>
              </w:rPr>
            </w:pPr>
            <w:r>
              <w:rPr>
                <w:rFonts w:ascii="Calibri" w:hAnsi="Calibri"/>
                <w:sz w:val="22"/>
                <w:szCs w:val="22"/>
              </w:rPr>
              <w:t>Dustpan</w:t>
            </w:r>
          </w:p>
        </w:tc>
        <w:tc>
          <w:tcPr>
            <w:tcW w:w="3095" w:type="dxa"/>
            <w:tcBorders>
              <w:top w:val="single" w:sz="4" w:space="0" w:color="auto"/>
              <w:left w:val="single" w:sz="12" w:space="0" w:color="auto"/>
              <w:bottom w:val="single" w:sz="4" w:space="0" w:color="auto"/>
              <w:right w:val="single" w:sz="12" w:space="0" w:color="auto"/>
            </w:tcBorders>
            <w:vAlign w:val="center"/>
          </w:tcPr>
          <w:p w:rsidR="00D723D2" w:rsidRPr="00A81778" w:rsidRDefault="00D723D2" w:rsidP="00D52727">
            <w:pPr>
              <w:pStyle w:val="NormalWeb1"/>
              <w:tabs>
                <w:tab w:val="left" w:pos="900"/>
              </w:tabs>
              <w:spacing w:before="0" w:after="0"/>
              <w:jc w:val="center"/>
              <w:rPr>
                <w:rFonts w:ascii="Calibri" w:hAnsi="Calibri"/>
                <w:bCs/>
                <w:sz w:val="22"/>
                <w:szCs w:val="22"/>
                <w:lang w:val="en-GB"/>
              </w:rPr>
            </w:pPr>
            <w:r w:rsidRPr="00A81778">
              <w:rPr>
                <w:rFonts w:ascii="Calibri" w:hAnsi="Calibri"/>
                <w:bCs/>
                <w:sz w:val="22"/>
                <w:szCs w:val="22"/>
                <w:lang w:val="en-GB"/>
              </w:rPr>
              <w:t>12</w:t>
            </w:r>
          </w:p>
        </w:tc>
      </w:tr>
      <w:tr w:rsidR="00D723D2" w:rsidTr="00D52727">
        <w:trPr>
          <w:jc w:val="center"/>
        </w:trPr>
        <w:tc>
          <w:tcPr>
            <w:tcW w:w="4567" w:type="dxa"/>
            <w:tcBorders>
              <w:top w:val="single" w:sz="4" w:space="0" w:color="auto"/>
              <w:left w:val="single" w:sz="12" w:space="0" w:color="auto"/>
              <w:bottom w:val="single" w:sz="4" w:space="0" w:color="auto"/>
              <w:right w:val="single" w:sz="12" w:space="0" w:color="auto"/>
            </w:tcBorders>
            <w:vAlign w:val="center"/>
          </w:tcPr>
          <w:p w:rsidR="00D723D2" w:rsidRPr="00584039" w:rsidRDefault="00D723D2" w:rsidP="00D52727">
            <w:pPr>
              <w:pStyle w:val="NormalWeb1"/>
              <w:tabs>
                <w:tab w:val="left" w:pos="900"/>
              </w:tabs>
              <w:spacing w:before="0" w:after="0"/>
              <w:rPr>
                <w:rFonts w:ascii="Calibri" w:hAnsi="Calibri"/>
                <w:sz w:val="22"/>
                <w:szCs w:val="22"/>
              </w:rPr>
            </w:pPr>
            <w:r>
              <w:rPr>
                <w:rFonts w:ascii="Calibri" w:hAnsi="Calibri"/>
                <w:sz w:val="22"/>
                <w:szCs w:val="22"/>
              </w:rPr>
              <w:t>Jars (glass);660 – 720 ml</w:t>
            </w:r>
          </w:p>
        </w:tc>
        <w:tc>
          <w:tcPr>
            <w:tcW w:w="3095" w:type="dxa"/>
            <w:tcBorders>
              <w:top w:val="single" w:sz="4" w:space="0" w:color="auto"/>
              <w:left w:val="single" w:sz="12" w:space="0" w:color="auto"/>
              <w:bottom w:val="single" w:sz="4" w:space="0" w:color="auto"/>
              <w:right w:val="single" w:sz="12" w:space="0" w:color="auto"/>
            </w:tcBorders>
            <w:vAlign w:val="center"/>
          </w:tcPr>
          <w:p w:rsidR="00D723D2" w:rsidRPr="00A81778" w:rsidRDefault="00D723D2" w:rsidP="00D52727">
            <w:pPr>
              <w:pStyle w:val="NormalWeb1"/>
              <w:tabs>
                <w:tab w:val="left" w:pos="900"/>
              </w:tabs>
              <w:spacing w:before="0" w:after="0"/>
              <w:jc w:val="center"/>
              <w:rPr>
                <w:rFonts w:ascii="Calibri" w:hAnsi="Calibri"/>
                <w:bCs/>
                <w:sz w:val="22"/>
                <w:szCs w:val="22"/>
                <w:lang w:val="en-GB"/>
              </w:rPr>
            </w:pPr>
            <w:r w:rsidRPr="00A81778">
              <w:rPr>
                <w:rFonts w:ascii="Calibri" w:hAnsi="Calibri"/>
                <w:bCs/>
                <w:sz w:val="22"/>
                <w:szCs w:val="22"/>
                <w:lang w:val="en-GB"/>
              </w:rPr>
              <w:t>2000</w:t>
            </w:r>
          </w:p>
        </w:tc>
      </w:tr>
      <w:tr w:rsidR="00D723D2" w:rsidTr="00D52727">
        <w:trPr>
          <w:jc w:val="center"/>
        </w:trPr>
        <w:tc>
          <w:tcPr>
            <w:tcW w:w="4567" w:type="dxa"/>
            <w:tcBorders>
              <w:top w:val="single" w:sz="4" w:space="0" w:color="auto"/>
              <w:left w:val="single" w:sz="12" w:space="0" w:color="auto"/>
              <w:bottom w:val="single" w:sz="4" w:space="0" w:color="auto"/>
              <w:right w:val="single" w:sz="12" w:space="0" w:color="auto"/>
            </w:tcBorders>
            <w:vAlign w:val="center"/>
          </w:tcPr>
          <w:p w:rsidR="00D723D2" w:rsidRPr="00584039" w:rsidRDefault="00D723D2" w:rsidP="00D52727">
            <w:pPr>
              <w:pStyle w:val="NormalWeb1"/>
              <w:tabs>
                <w:tab w:val="left" w:pos="900"/>
              </w:tabs>
              <w:spacing w:before="0" w:after="0"/>
              <w:rPr>
                <w:rFonts w:ascii="Calibri" w:hAnsi="Calibri"/>
                <w:sz w:val="22"/>
                <w:szCs w:val="22"/>
              </w:rPr>
            </w:pPr>
            <w:r>
              <w:rPr>
                <w:rFonts w:ascii="Calibri" w:hAnsi="Calibri"/>
                <w:sz w:val="22"/>
                <w:szCs w:val="22"/>
              </w:rPr>
              <w:t xml:space="preserve">Wooden grinder </w:t>
            </w:r>
          </w:p>
        </w:tc>
        <w:tc>
          <w:tcPr>
            <w:tcW w:w="3095" w:type="dxa"/>
            <w:tcBorders>
              <w:top w:val="single" w:sz="4" w:space="0" w:color="auto"/>
              <w:left w:val="single" w:sz="12" w:space="0" w:color="auto"/>
              <w:bottom w:val="single" w:sz="4" w:space="0" w:color="auto"/>
              <w:right w:val="single" w:sz="12" w:space="0" w:color="auto"/>
            </w:tcBorders>
            <w:vAlign w:val="center"/>
          </w:tcPr>
          <w:p w:rsidR="00D723D2" w:rsidRPr="00A81778" w:rsidRDefault="00D723D2" w:rsidP="00D52727">
            <w:pPr>
              <w:pStyle w:val="NormalWeb1"/>
              <w:tabs>
                <w:tab w:val="left" w:pos="900"/>
              </w:tabs>
              <w:spacing w:before="0" w:after="0"/>
              <w:jc w:val="center"/>
              <w:rPr>
                <w:rFonts w:ascii="Calibri" w:hAnsi="Calibri"/>
                <w:bCs/>
                <w:sz w:val="22"/>
                <w:szCs w:val="22"/>
                <w:lang w:val="en-GB"/>
              </w:rPr>
            </w:pPr>
            <w:r w:rsidRPr="00A81778">
              <w:rPr>
                <w:rFonts w:ascii="Calibri" w:hAnsi="Calibri"/>
                <w:bCs/>
                <w:sz w:val="22"/>
                <w:szCs w:val="22"/>
                <w:lang w:val="en-GB"/>
              </w:rPr>
              <w:t>10</w:t>
            </w:r>
          </w:p>
        </w:tc>
      </w:tr>
      <w:tr w:rsidR="00D723D2" w:rsidTr="00D52727">
        <w:trPr>
          <w:jc w:val="center"/>
        </w:trPr>
        <w:tc>
          <w:tcPr>
            <w:tcW w:w="4567" w:type="dxa"/>
            <w:tcBorders>
              <w:top w:val="single" w:sz="4" w:space="0" w:color="auto"/>
              <w:left w:val="single" w:sz="12" w:space="0" w:color="auto"/>
              <w:bottom w:val="single" w:sz="4" w:space="0" w:color="auto"/>
              <w:right w:val="single" w:sz="12" w:space="0" w:color="auto"/>
            </w:tcBorders>
            <w:vAlign w:val="center"/>
          </w:tcPr>
          <w:p w:rsidR="00D723D2" w:rsidRPr="00584039" w:rsidRDefault="00D723D2" w:rsidP="00D52727">
            <w:pPr>
              <w:pStyle w:val="NormalWeb1"/>
              <w:tabs>
                <w:tab w:val="left" w:pos="900"/>
              </w:tabs>
              <w:spacing w:before="0" w:after="0"/>
              <w:rPr>
                <w:rFonts w:ascii="Calibri" w:hAnsi="Calibri"/>
                <w:sz w:val="22"/>
                <w:szCs w:val="22"/>
              </w:rPr>
            </w:pPr>
            <w:r>
              <w:rPr>
                <w:rFonts w:ascii="Calibri" w:hAnsi="Calibri"/>
                <w:sz w:val="22"/>
                <w:szCs w:val="22"/>
              </w:rPr>
              <w:t>Stainless steel pots</w:t>
            </w:r>
          </w:p>
        </w:tc>
        <w:tc>
          <w:tcPr>
            <w:tcW w:w="3095" w:type="dxa"/>
            <w:tcBorders>
              <w:top w:val="single" w:sz="4" w:space="0" w:color="auto"/>
              <w:left w:val="single" w:sz="12" w:space="0" w:color="auto"/>
              <w:bottom w:val="single" w:sz="4" w:space="0" w:color="auto"/>
              <w:right w:val="single" w:sz="12" w:space="0" w:color="auto"/>
            </w:tcBorders>
            <w:vAlign w:val="center"/>
          </w:tcPr>
          <w:p w:rsidR="00D723D2" w:rsidRPr="00A81778" w:rsidRDefault="00D723D2" w:rsidP="00D52727">
            <w:pPr>
              <w:pStyle w:val="NormalWeb1"/>
              <w:tabs>
                <w:tab w:val="left" w:pos="900"/>
              </w:tabs>
              <w:spacing w:before="0" w:after="0"/>
              <w:jc w:val="center"/>
              <w:rPr>
                <w:rFonts w:ascii="Calibri" w:hAnsi="Calibri"/>
                <w:bCs/>
                <w:sz w:val="22"/>
                <w:szCs w:val="22"/>
                <w:lang w:val="en-GB"/>
              </w:rPr>
            </w:pPr>
            <w:r w:rsidRPr="00A81778">
              <w:rPr>
                <w:rFonts w:ascii="Calibri" w:hAnsi="Calibri"/>
                <w:bCs/>
                <w:sz w:val="22"/>
                <w:szCs w:val="22"/>
                <w:lang w:val="en-GB"/>
              </w:rPr>
              <w:t>8</w:t>
            </w:r>
          </w:p>
        </w:tc>
      </w:tr>
      <w:tr w:rsidR="00D723D2" w:rsidTr="00D52727">
        <w:trPr>
          <w:jc w:val="center"/>
        </w:trPr>
        <w:tc>
          <w:tcPr>
            <w:tcW w:w="4567" w:type="dxa"/>
            <w:tcBorders>
              <w:top w:val="single" w:sz="4" w:space="0" w:color="auto"/>
              <w:left w:val="single" w:sz="12" w:space="0" w:color="auto"/>
              <w:bottom w:val="single" w:sz="4" w:space="0" w:color="auto"/>
              <w:right w:val="single" w:sz="12" w:space="0" w:color="auto"/>
            </w:tcBorders>
            <w:vAlign w:val="center"/>
          </w:tcPr>
          <w:p w:rsidR="00D723D2" w:rsidRPr="00584039" w:rsidRDefault="00D723D2" w:rsidP="00D52727">
            <w:pPr>
              <w:pStyle w:val="NormalWeb1"/>
              <w:tabs>
                <w:tab w:val="left" w:pos="900"/>
              </w:tabs>
              <w:spacing w:before="0" w:after="0"/>
              <w:rPr>
                <w:rFonts w:ascii="Calibri" w:hAnsi="Calibri"/>
                <w:sz w:val="22"/>
                <w:szCs w:val="22"/>
              </w:rPr>
            </w:pPr>
            <w:r>
              <w:rPr>
                <w:rFonts w:ascii="Calibri" w:hAnsi="Calibri"/>
                <w:sz w:val="22"/>
                <w:szCs w:val="22"/>
              </w:rPr>
              <w:t>Knives</w:t>
            </w:r>
          </w:p>
        </w:tc>
        <w:tc>
          <w:tcPr>
            <w:tcW w:w="3095" w:type="dxa"/>
            <w:tcBorders>
              <w:top w:val="single" w:sz="4" w:space="0" w:color="auto"/>
              <w:left w:val="single" w:sz="12" w:space="0" w:color="auto"/>
              <w:bottom w:val="single" w:sz="4" w:space="0" w:color="auto"/>
              <w:right w:val="single" w:sz="12" w:space="0" w:color="auto"/>
            </w:tcBorders>
            <w:vAlign w:val="center"/>
          </w:tcPr>
          <w:p w:rsidR="00D723D2" w:rsidRPr="00A81778" w:rsidRDefault="00D723D2" w:rsidP="00D52727">
            <w:pPr>
              <w:pStyle w:val="NormalWeb1"/>
              <w:tabs>
                <w:tab w:val="left" w:pos="900"/>
              </w:tabs>
              <w:spacing w:before="0" w:after="0"/>
              <w:jc w:val="center"/>
              <w:rPr>
                <w:rFonts w:ascii="Calibri" w:hAnsi="Calibri"/>
                <w:bCs/>
                <w:sz w:val="22"/>
                <w:szCs w:val="22"/>
                <w:lang w:val="en-GB"/>
              </w:rPr>
            </w:pPr>
            <w:r w:rsidRPr="00A81778">
              <w:rPr>
                <w:rFonts w:ascii="Calibri" w:hAnsi="Calibri"/>
                <w:bCs/>
                <w:sz w:val="22"/>
                <w:szCs w:val="22"/>
                <w:lang w:val="en-GB"/>
              </w:rPr>
              <w:t>10</w:t>
            </w:r>
          </w:p>
        </w:tc>
      </w:tr>
      <w:tr w:rsidR="00D723D2" w:rsidTr="00D52727">
        <w:trPr>
          <w:jc w:val="center"/>
        </w:trPr>
        <w:tc>
          <w:tcPr>
            <w:tcW w:w="4567" w:type="dxa"/>
            <w:tcBorders>
              <w:top w:val="single" w:sz="4" w:space="0" w:color="auto"/>
              <w:left w:val="single" w:sz="12" w:space="0" w:color="auto"/>
              <w:bottom w:val="single" w:sz="12" w:space="0" w:color="auto"/>
              <w:right w:val="single" w:sz="12" w:space="0" w:color="auto"/>
            </w:tcBorders>
            <w:vAlign w:val="center"/>
          </w:tcPr>
          <w:p w:rsidR="00D723D2" w:rsidRPr="00584039" w:rsidRDefault="00D723D2" w:rsidP="00D52727">
            <w:pPr>
              <w:pStyle w:val="NormalWeb1"/>
              <w:tabs>
                <w:tab w:val="left" w:pos="900"/>
              </w:tabs>
              <w:spacing w:before="0" w:after="0"/>
              <w:rPr>
                <w:rFonts w:ascii="Calibri" w:hAnsi="Calibri"/>
                <w:sz w:val="22"/>
                <w:szCs w:val="22"/>
              </w:rPr>
            </w:pPr>
            <w:r>
              <w:rPr>
                <w:rFonts w:ascii="Calibri" w:hAnsi="Calibri"/>
                <w:sz w:val="22"/>
                <w:szCs w:val="22"/>
              </w:rPr>
              <w:t>Jars (glass);330 – 360 ml</w:t>
            </w:r>
          </w:p>
        </w:tc>
        <w:tc>
          <w:tcPr>
            <w:tcW w:w="3095" w:type="dxa"/>
            <w:tcBorders>
              <w:top w:val="single" w:sz="4" w:space="0" w:color="auto"/>
              <w:left w:val="single" w:sz="12" w:space="0" w:color="auto"/>
              <w:bottom w:val="single" w:sz="12" w:space="0" w:color="auto"/>
              <w:right w:val="single" w:sz="12" w:space="0" w:color="auto"/>
            </w:tcBorders>
            <w:vAlign w:val="center"/>
          </w:tcPr>
          <w:p w:rsidR="00D723D2" w:rsidRPr="00A81778" w:rsidRDefault="00D723D2" w:rsidP="00D52727">
            <w:pPr>
              <w:pStyle w:val="NormalWeb1"/>
              <w:tabs>
                <w:tab w:val="left" w:pos="900"/>
              </w:tabs>
              <w:spacing w:before="0" w:after="0"/>
              <w:jc w:val="center"/>
              <w:rPr>
                <w:rFonts w:ascii="Calibri" w:hAnsi="Calibri"/>
                <w:bCs/>
                <w:sz w:val="22"/>
                <w:szCs w:val="22"/>
                <w:lang w:val="en-GB"/>
              </w:rPr>
            </w:pPr>
            <w:r w:rsidRPr="00A81778">
              <w:rPr>
                <w:rFonts w:ascii="Calibri" w:hAnsi="Calibri"/>
                <w:bCs/>
                <w:sz w:val="22"/>
                <w:szCs w:val="22"/>
                <w:lang w:val="en-GB"/>
              </w:rPr>
              <w:t>4000</w:t>
            </w:r>
          </w:p>
        </w:tc>
      </w:tr>
    </w:tbl>
    <w:p w:rsidR="00D723D2" w:rsidRDefault="00D723D2" w:rsidP="00D723D2">
      <w:pPr>
        <w:ind w:left="720" w:hanging="720"/>
        <w:rPr>
          <w:rStyle w:val="Strong"/>
          <w:rFonts w:ascii="Calibri" w:hAnsi="Calibri"/>
          <w:sz w:val="22"/>
          <w:szCs w:val="22"/>
          <w:lang w:val="en-US"/>
        </w:rPr>
      </w:pPr>
      <w:r>
        <w:rPr>
          <w:rStyle w:val="Strong"/>
          <w:rFonts w:ascii="Calibri" w:hAnsi="Calibri"/>
          <w:sz w:val="22"/>
          <w:szCs w:val="22"/>
        </w:rPr>
        <w:lastRenderedPageBreak/>
        <w:t xml:space="preserve"> </w:t>
      </w:r>
      <w:r>
        <w:rPr>
          <w:rStyle w:val="Strong"/>
          <w:rFonts w:ascii="Calibri" w:hAnsi="Calibri"/>
          <w:sz w:val="22"/>
          <w:szCs w:val="22"/>
        </w:rPr>
        <w:tab/>
      </w:r>
      <w:r w:rsidRPr="005B3889">
        <w:rPr>
          <w:rStyle w:val="Strong"/>
          <w:rFonts w:ascii="Calibri" w:hAnsi="Calibri"/>
          <w:sz w:val="22"/>
          <w:szCs w:val="22"/>
          <w:lang w:val="en-US"/>
        </w:rPr>
        <w:t xml:space="preserve">* </w:t>
      </w:r>
      <w:r>
        <w:rPr>
          <w:rStyle w:val="Strong"/>
          <w:rFonts w:ascii="Calibri" w:hAnsi="Calibri"/>
          <w:sz w:val="22"/>
          <w:szCs w:val="22"/>
          <w:lang w:val="en-US"/>
        </w:rPr>
        <w:t>Quantities per each location will be designated by UAWC later.</w:t>
      </w:r>
    </w:p>
    <w:p w:rsidR="00D723D2" w:rsidRDefault="00D723D2" w:rsidP="00D723D2">
      <w:pPr>
        <w:ind w:left="720" w:hanging="11"/>
        <w:rPr>
          <w:rStyle w:val="Strong"/>
          <w:rFonts w:ascii="Calibri" w:hAnsi="Calibri"/>
          <w:sz w:val="22"/>
          <w:szCs w:val="22"/>
          <w:rtl/>
          <w:lang w:val="en-US"/>
        </w:rPr>
      </w:pPr>
      <w:r>
        <w:rPr>
          <w:rStyle w:val="Strong"/>
          <w:rFonts w:ascii="Calibri" w:hAnsi="Calibri"/>
          <w:sz w:val="22"/>
          <w:szCs w:val="22"/>
          <w:lang w:val="en-US"/>
        </w:rPr>
        <w:t xml:space="preserve">* </w:t>
      </w:r>
      <w:r w:rsidRPr="005B3889">
        <w:rPr>
          <w:rStyle w:val="Strong"/>
          <w:rFonts w:ascii="Calibri" w:hAnsi="Calibri"/>
          <w:sz w:val="22"/>
          <w:szCs w:val="22"/>
          <w:lang w:val="en-US"/>
        </w:rPr>
        <w:t>The Contracting Authority</w:t>
      </w:r>
      <w:r>
        <w:rPr>
          <w:rStyle w:val="Strong"/>
          <w:rFonts w:ascii="Calibri" w:hAnsi="Calibri"/>
          <w:sz w:val="22"/>
          <w:szCs w:val="22"/>
          <w:lang w:val="en-US"/>
        </w:rPr>
        <w:t xml:space="preserve"> reserves the right to vary </w:t>
      </w:r>
      <w:r w:rsidRPr="005B3889">
        <w:rPr>
          <w:rStyle w:val="Strong"/>
          <w:rFonts w:ascii="Calibri" w:hAnsi="Calibri"/>
          <w:sz w:val="22"/>
          <w:szCs w:val="22"/>
          <w:lang w:val="en-US"/>
        </w:rPr>
        <w:t xml:space="preserve">the quantities in the table above </w:t>
      </w:r>
      <w:r>
        <w:rPr>
          <w:rStyle w:val="Strong"/>
          <w:rFonts w:ascii="Calibri" w:hAnsi="Calibri"/>
          <w:sz w:val="22"/>
          <w:szCs w:val="22"/>
          <w:lang w:val="en-US"/>
        </w:rPr>
        <w:t xml:space="preserve">  </w:t>
      </w:r>
      <w:r w:rsidRPr="005B3889">
        <w:rPr>
          <w:rStyle w:val="Strong"/>
          <w:rFonts w:ascii="Calibri" w:hAnsi="Calibri"/>
          <w:sz w:val="22"/>
          <w:szCs w:val="22"/>
          <w:lang w:val="en-US"/>
        </w:rPr>
        <w:t>according to work progress.</w:t>
      </w:r>
    </w:p>
    <w:p w:rsidR="00D723D2" w:rsidRPr="005B3889" w:rsidRDefault="00D723D2" w:rsidP="00D723D2">
      <w:pPr>
        <w:ind w:left="630"/>
        <w:rPr>
          <w:rFonts w:ascii="Calibri" w:hAnsi="Calibri"/>
          <w:b/>
          <w:sz w:val="22"/>
          <w:szCs w:val="22"/>
          <w:lang w:val="en-US"/>
        </w:rPr>
      </w:pPr>
    </w:p>
    <w:p w:rsidR="00D723D2" w:rsidRPr="005B3889" w:rsidRDefault="00D723D2" w:rsidP="00D723D2">
      <w:pPr>
        <w:numPr>
          <w:ilvl w:val="0"/>
          <w:numId w:val="1"/>
        </w:numPr>
        <w:tabs>
          <w:tab w:val="clear" w:pos="644"/>
          <w:tab w:val="num" w:pos="709"/>
        </w:tabs>
        <w:ind w:left="709"/>
        <w:outlineLvl w:val="0"/>
        <w:rPr>
          <w:rStyle w:val="Strong"/>
          <w:rFonts w:ascii="Calibri" w:hAnsi="Calibri"/>
          <w:sz w:val="22"/>
          <w:szCs w:val="22"/>
          <w:lang w:val="en-US"/>
        </w:rPr>
      </w:pPr>
      <w:r w:rsidRPr="005B3889">
        <w:rPr>
          <w:rStyle w:val="Strong"/>
          <w:rFonts w:ascii="Calibri" w:hAnsi="Calibri"/>
          <w:sz w:val="22"/>
          <w:szCs w:val="22"/>
          <w:lang w:val="en-US"/>
        </w:rPr>
        <w:t>Number and titles of lots</w:t>
      </w:r>
    </w:p>
    <w:p w:rsidR="00D723D2" w:rsidRDefault="00D723D2" w:rsidP="00D723D2">
      <w:pPr>
        <w:pStyle w:val="ListParagraph"/>
        <w:ind w:left="644"/>
      </w:pPr>
      <w:r w:rsidRPr="005B3889">
        <w:t xml:space="preserve">This tender is </w:t>
      </w:r>
      <w:r w:rsidRPr="005B0002">
        <w:rPr>
          <w:b/>
          <w:bCs/>
        </w:rPr>
        <w:t>not</w:t>
      </w:r>
      <w:r w:rsidRPr="005B3889">
        <w:t xml:space="preserve"> divided into lots.</w:t>
      </w:r>
    </w:p>
    <w:p w:rsidR="00D723D2" w:rsidRDefault="00D723D2" w:rsidP="00D723D2">
      <w:pPr>
        <w:pStyle w:val="ListParagraph"/>
        <w:ind w:left="644"/>
      </w:pPr>
      <w:r w:rsidRPr="005B3889">
        <w:rPr>
          <w:noProof/>
        </w:rPr>
        <mc:AlternateContent>
          <mc:Choice Requires="wps">
            <w:drawing>
              <wp:anchor distT="0" distB="0" distL="114300" distR="114300" simplePos="0" relativeHeight="251661312" behindDoc="0" locked="0" layoutInCell="0" allowOverlap="1" wp14:anchorId="0F346281" wp14:editId="67B39BD1">
                <wp:simplePos x="0" y="0"/>
                <wp:positionH relativeFrom="column">
                  <wp:posOffset>-28575</wp:posOffset>
                </wp:positionH>
                <wp:positionV relativeFrom="paragraph">
                  <wp:posOffset>267335</wp:posOffset>
                </wp:positionV>
                <wp:extent cx="5943600" cy="635"/>
                <wp:effectExtent l="0" t="19050" r="19050" b="374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1.05pt" to="465.7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" o:allowincell="f" strokecolor="#d4d4d4" strokeweight="1.75pt">
                <v:shadow on="t" origin=".5,-.5" offset="0,-1pt"/>
              </v:line>
            </w:pict>
          </mc:Fallback>
        </mc:AlternateContent>
      </w:r>
    </w:p>
    <w:p w:rsidR="00D723D2" w:rsidRDefault="00D723D2" w:rsidP="00D723D2">
      <w:pPr>
        <w:pStyle w:val="ListParagraph"/>
        <w:ind w:left="644"/>
        <w:jc w:val="center"/>
      </w:pPr>
    </w:p>
    <w:p w:rsidR="00D723D2" w:rsidRDefault="00D723D2" w:rsidP="00D723D2">
      <w:pPr>
        <w:pStyle w:val="ListParagraph"/>
        <w:ind w:left="644"/>
        <w:jc w:val="center"/>
      </w:pPr>
    </w:p>
    <w:p w:rsidR="00D723D2" w:rsidRDefault="00D723D2" w:rsidP="00D723D2">
      <w:pPr>
        <w:pStyle w:val="ListParagraph"/>
        <w:ind w:left="644"/>
        <w:jc w:val="center"/>
        <w:rPr>
          <w:rStyle w:val="Strong"/>
          <w:szCs w:val="24"/>
        </w:rPr>
      </w:pPr>
      <w:r w:rsidRPr="005B3889">
        <w:rPr>
          <w:rStyle w:val="Strong"/>
          <w:szCs w:val="24"/>
        </w:rPr>
        <w:t>TERMS OF PARTICIPATION</w:t>
      </w:r>
    </w:p>
    <w:p w:rsidR="00D723D2" w:rsidRDefault="00D723D2" w:rsidP="00D723D2">
      <w:pPr>
        <w:pStyle w:val="ListParagraph"/>
        <w:ind w:left="644"/>
        <w:jc w:val="center"/>
        <w:rPr>
          <w:rStyle w:val="Strong"/>
          <w:szCs w:val="24"/>
        </w:rPr>
      </w:pPr>
    </w:p>
    <w:p w:rsidR="00D723D2" w:rsidRPr="00453005" w:rsidRDefault="00D723D2" w:rsidP="00D723D2">
      <w:pPr>
        <w:pStyle w:val="ListParagraph"/>
        <w:ind w:left="644"/>
        <w:jc w:val="center"/>
        <w:rPr>
          <w:rStyle w:val="Strong"/>
          <w:b w:val="0"/>
        </w:rPr>
      </w:pPr>
    </w:p>
    <w:p w:rsidR="00D723D2" w:rsidRPr="005B3889" w:rsidRDefault="00D723D2" w:rsidP="00D723D2">
      <w:pPr>
        <w:numPr>
          <w:ilvl w:val="0"/>
          <w:numId w:val="1"/>
        </w:numPr>
        <w:tabs>
          <w:tab w:val="clear" w:pos="644"/>
          <w:tab w:val="num" w:pos="709"/>
        </w:tabs>
        <w:ind w:left="709"/>
        <w:outlineLvl w:val="0"/>
        <w:rPr>
          <w:rStyle w:val="Strong"/>
          <w:rFonts w:ascii="Calibri" w:hAnsi="Calibri"/>
          <w:sz w:val="22"/>
          <w:szCs w:val="22"/>
          <w:lang w:val="en-US"/>
        </w:rPr>
      </w:pPr>
      <w:r w:rsidRPr="005B3889">
        <w:rPr>
          <w:rStyle w:val="Strong"/>
          <w:rFonts w:ascii="Calibri" w:hAnsi="Calibri"/>
          <w:sz w:val="22"/>
          <w:szCs w:val="22"/>
          <w:lang w:val="en-US"/>
        </w:rPr>
        <w:t xml:space="preserve">Eligibility and rules of origin </w:t>
      </w:r>
    </w:p>
    <w:p w:rsidR="00D723D2" w:rsidRPr="005B3889" w:rsidRDefault="00D723D2" w:rsidP="00D723D2">
      <w:pPr>
        <w:pStyle w:val="ListParagraph"/>
        <w:ind w:left="644"/>
        <w:jc w:val="lowKashida"/>
      </w:pPr>
      <w:r w:rsidRPr="005B3889">
        <w:t>Participating companies shall be registered according to Palestinian laws.</w:t>
      </w:r>
    </w:p>
    <w:p w:rsidR="00D723D2" w:rsidRPr="005B3889" w:rsidRDefault="00D723D2" w:rsidP="00D723D2">
      <w:pPr>
        <w:pStyle w:val="ListParagraph"/>
        <w:ind w:left="644"/>
        <w:jc w:val="lowKashida"/>
      </w:pPr>
    </w:p>
    <w:p w:rsidR="00D723D2" w:rsidRPr="005B3889" w:rsidRDefault="00D723D2" w:rsidP="00D723D2">
      <w:pPr>
        <w:numPr>
          <w:ilvl w:val="0"/>
          <w:numId w:val="1"/>
        </w:numPr>
        <w:tabs>
          <w:tab w:val="clear" w:pos="644"/>
          <w:tab w:val="num" w:pos="709"/>
        </w:tabs>
        <w:ind w:left="709" w:hanging="425"/>
        <w:outlineLvl w:val="0"/>
        <w:rPr>
          <w:rStyle w:val="Strong"/>
          <w:rFonts w:ascii="Calibri" w:hAnsi="Calibri"/>
          <w:sz w:val="22"/>
          <w:szCs w:val="22"/>
          <w:lang w:val="en-US"/>
        </w:rPr>
      </w:pPr>
      <w:r w:rsidRPr="005B3889">
        <w:rPr>
          <w:rStyle w:val="Strong"/>
          <w:rFonts w:ascii="Calibri" w:hAnsi="Calibri"/>
          <w:sz w:val="22"/>
          <w:szCs w:val="22"/>
          <w:lang w:val="en-US"/>
        </w:rPr>
        <w:t>Grounds for exclusion</w:t>
      </w:r>
    </w:p>
    <w:p w:rsidR="00D723D2" w:rsidRPr="005B3889" w:rsidRDefault="00D723D2" w:rsidP="00D723D2">
      <w:pPr>
        <w:pStyle w:val="Blockquote"/>
        <w:ind w:left="709" w:right="0"/>
        <w:jc w:val="both"/>
        <w:rPr>
          <w:rFonts w:ascii="Calibri" w:hAnsi="Calibri"/>
          <w:sz w:val="22"/>
          <w:szCs w:val="22"/>
        </w:rPr>
      </w:pPr>
      <w:r w:rsidRPr="005B3889">
        <w:rPr>
          <w:rFonts w:ascii="Calibri" w:hAnsi="Calibri"/>
          <w:sz w:val="22"/>
          <w:szCs w:val="22"/>
        </w:rPr>
        <w:t>Tenderers must submit a signed declaration, included in the Tender Form for a Supply Contract, to the effect that they are not in any of the situations listed in point 2.3.3 of the Practical Guide to contracts procedures for EU external actions.</w:t>
      </w:r>
    </w:p>
    <w:p w:rsidR="00D723D2" w:rsidRPr="005B3889" w:rsidRDefault="00D723D2" w:rsidP="00D723D2">
      <w:pPr>
        <w:pStyle w:val="Blockquote"/>
        <w:ind w:left="709"/>
        <w:jc w:val="both"/>
        <w:rPr>
          <w:rFonts w:ascii="Calibri" w:hAnsi="Calibri"/>
          <w:b/>
          <w:i/>
          <w:sz w:val="22"/>
          <w:szCs w:val="22"/>
        </w:rPr>
      </w:pPr>
    </w:p>
    <w:p w:rsidR="00D723D2" w:rsidRPr="005B3889" w:rsidRDefault="00D723D2" w:rsidP="00D723D2">
      <w:pPr>
        <w:numPr>
          <w:ilvl w:val="0"/>
          <w:numId w:val="1"/>
        </w:numPr>
        <w:tabs>
          <w:tab w:val="clear" w:pos="644"/>
          <w:tab w:val="num" w:pos="709"/>
        </w:tabs>
        <w:ind w:left="709" w:hanging="425"/>
        <w:outlineLvl w:val="0"/>
        <w:rPr>
          <w:rStyle w:val="Strong"/>
          <w:rFonts w:ascii="Calibri" w:hAnsi="Calibri"/>
          <w:sz w:val="22"/>
          <w:szCs w:val="22"/>
          <w:lang w:val="en-US"/>
        </w:rPr>
      </w:pPr>
      <w:r w:rsidRPr="005B3889">
        <w:rPr>
          <w:rStyle w:val="Strong"/>
          <w:rFonts w:ascii="Calibri" w:hAnsi="Calibri"/>
          <w:sz w:val="22"/>
          <w:szCs w:val="22"/>
          <w:lang w:val="en-US"/>
        </w:rPr>
        <w:t>Number of tenders</w:t>
      </w:r>
    </w:p>
    <w:p w:rsidR="00D723D2" w:rsidRPr="005B3889" w:rsidRDefault="00D723D2" w:rsidP="00D723D2">
      <w:pPr>
        <w:pStyle w:val="Blockquote"/>
        <w:ind w:left="709" w:right="0"/>
        <w:jc w:val="both"/>
        <w:rPr>
          <w:rFonts w:ascii="Calibri" w:hAnsi="Calibri"/>
          <w:sz w:val="22"/>
          <w:szCs w:val="22"/>
        </w:rPr>
      </w:pPr>
      <w:r w:rsidRPr="005B3889">
        <w:rPr>
          <w:rFonts w:ascii="Calibri" w:hAnsi="Calibri"/>
          <w:sz w:val="22"/>
          <w:szCs w:val="22"/>
        </w:rPr>
        <w:t>Tenderers may submit only one tender for all lots. Tenders for parts will not be considered. Any tenderer may state in its tender that it would offer a discount in the event that its tender is accepted. Tenderers</w:t>
      </w:r>
      <w:r w:rsidRPr="005B3889">
        <w:rPr>
          <w:rFonts w:ascii="Calibri" w:hAnsi="Calibri"/>
          <w:sz w:val="22"/>
          <w:szCs w:val="22"/>
          <w:rtl/>
        </w:rPr>
        <w:t xml:space="preserve"> </w:t>
      </w:r>
      <w:r w:rsidRPr="005B3889">
        <w:rPr>
          <w:rFonts w:ascii="Calibri" w:hAnsi="Calibri"/>
          <w:b/>
          <w:bCs/>
          <w:sz w:val="22"/>
          <w:szCs w:val="22"/>
        </w:rPr>
        <w:t>may not</w:t>
      </w:r>
      <w:r w:rsidRPr="005B3889">
        <w:rPr>
          <w:rFonts w:ascii="Calibri" w:hAnsi="Calibri"/>
          <w:sz w:val="22"/>
          <w:szCs w:val="22"/>
        </w:rPr>
        <w:t xml:space="preserve"> submit a tender for a variant solution in addition to their tender for the supplies required in the tender dossier.</w:t>
      </w:r>
    </w:p>
    <w:p w:rsidR="00D723D2" w:rsidRPr="005B3889" w:rsidRDefault="00D723D2" w:rsidP="00D723D2">
      <w:pPr>
        <w:pStyle w:val="Blockquote"/>
        <w:ind w:left="709"/>
        <w:jc w:val="both"/>
        <w:rPr>
          <w:rFonts w:ascii="Calibri" w:hAnsi="Calibri"/>
          <w:sz w:val="22"/>
          <w:szCs w:val="22"/>
        </w:rPr>
      </w:pPr>
    </w:p>
    <w:p w:rsidR="00D723D2" w:rsidRPr="005B3889" w:rsidRDefault="00D723D2" w:rsidP="00D723D2">
      <w:pPr>
        <w:numPr>
          <w:ilvl w:val="0"/>
          <w:numId w:val="1"/>
        </w:numPr>
        <w:tabs>
          <w:tab w:val="clear" w:pos="644"/>
          <w:tab w:val="num" w:pos="709"/>
        </w:tabs>
        <w:ind w:left="709" w:hanging="425"/>
        <w:outlineLvl w:val="0"/>
        <w:rPr>
          <w:rStyle w:val="Strong"/>
          <w:rFonts w:ascii="Calibri" w:hAnsi="Calibri"/>
          <w:sz w:val="22"/>
          <w:szCs w:val="22"/>
          <w:lang w:val="en-US"/>
        </w:rPr>
      </w:pPr>
      <w:r w:rsidRPr="005B3889">
        <w:rPr>
          <w:rStyle w:val="Strong"/>
          <w:rFonts w:ascii="Calibri" w:hAnsi="Calibri"/>
          <w:sz w:val="22"/>
          <w:szCs w:val="22"/>
          <w:lang w:val="en-US"/>
        </w:rPr>
        <w:t>Tender guarantee</w:t>
      </w:r>
    </w:p>
    <w:p w:rsidR="00D723D2" w:rsidRPr="005B3889" w:rsidRDefault="00D723D2" w:rsidP="00D723D2">
      <w:pPr>
        <w:tabs>
          <w:tab w:val="num" w:pos="709"/>
        </w:tabs>
        <w:ind w:left="709"/>
        <w:jc w:val="both"/>
        <w:outlineLvl w:val="0"/>
        <w:rPr>
          <w:rStyle w:val="Strong"/>
          <w:rFonts w:ascii="Calibri" w:hAnsi="Calibri"/>
          <w:sz w:val="22"/>
          <w:szCs w:val="22"/>
          <w:lang w:val="en-US"/>
        </w:rPr>
      </w:pPr>
      <w:r>
        <w:rPr>
          <w:rStyle w:val="Strong"/>
          <w:rFonts w:ascii="Calibri" w:hAnsi="Calibri"/>
          <w:b w:val="0"/>
          <w:bCs/>
          <w:sz w:val="22"/>
          <w:szCs w:val="22"/>
          <w:lang w:val="en-US"/>
        </w:rPr>
        <w:t>No tender guarantee is required.</w:t>
      </w:r>
    </w:p>
    <w:p w:rsidR="00D723D2" w:rsidRPr="005B3889" w:rsidRDefault="00D723D2" w:rsidP="00D723D2">
      <w:pPr>
        <w:keepNext/>
        <w:keepLines/>
        <w:tabs>
          <w:tab w:val="num" w:pos="709"/>
        </w:tabs>
        <w:ind w:left="644"/>
        <w:outlineLvl w:val="0"/>
        <w:rPr>
          <w:rStyle w:val="Strong"/>
          <w:rFonts w:ascii="Calibri" w:hAnsi="Calibri"/>
          <w:sz w:val="22"/>
          <w:szCs w:val="22"/>
          <w:lang w:val="en-US"/>
        </w:rPr>
      </w:pPr>
    </w:p>
    <w:p w:rsidR="00D723D2" w:rsidRPr="005B3889" w:rsidRDefault="00D723D2" w:rsidP="00D723D2">
      <w:pPr>
        <w:keepNext/>
        <w:keepLines/>
        <w:numPr>
          <w:ilvl w:val="0"/>
          <w:numId w:val="1"/>
        </w:numPr>
        <w:tabs>
          <w:tab w:val="num" w:pos="709"/>
        </w:tabs>
        <w:outlineLvl w:val="0"/>
        <w:rPr>
          <w:rStyle w:val="Strong"/>
          <w:rFonts w:ascii="Calibri" w:hAnsi="Calibri"/>
          <w:sz w:val="22"/>
          <w:szCs w:val="22"/>
          <w:lang w:val="en-US"/>
        </w:rPr>
      </w:pPr>
      <w:r w:rsidRPr="005B3889">
        <w:rPr>
          <w:rStyle w:val="Strong"/>
          <w:rFonts w:ascii="Calibri" w:hAnsi="Calibri"/>
          <w:sz w:val="22"/>
          <w:szCs w:val="22"/>
          <w:lang w:val="en-US"/>
        </w:rPr>
        <w:t>Performance guarantee</w:t>
      </w:r>
    </w:p>
    <w:p w:rsidR="00D723D2" w:rsidRPr="005B3889" w:rsidRDefault="00D723D2" w:rsidP="00D723D2">
      <w:pPr>
        <w:ind w:left="644"/>
        <w:jc w:val="both"/>
        <w:outlineLvl w:val="0"/>
        <w:rPr>
          <w:rStyle w:val="Strong"/>
          <w:rFonts w:ascii="Calibri" w:hAnsi="Calibri"/>
          <w:b w:val="0"/>
          <w:bCs/>
          <w:sz w:val="22"/>
          <w:szCs w:val="22"/>
          <w:lang w:val="en-US" w:bidi="ar-JO"/>
        </w:rPr>
      </w:pPr>
      <w:r>
        <w:rPr>
          <w:rStyle w:val="Strong"/>
          <w:rFonts w:ascii="Calibri" w:hAnsi="Calibri"/>
          <w:b w:val="0"/>
          <w:bCs/>
          <w:sz w:val="22"/>
          <w:szCs w:val="22"/>
          <w:lang w:val="en-US" w:bidi="ar-JO"/>
        </w:rPr>
        <w:t>No performance guarantee is required.</w:t>
      </w:r>
    </w:p>
    <w:p w:rsidR="00D723D2" w:rsidRPr="005B3889" w:rsidRDefault="00D723D2" w:rsidP="00D723D2">
      <w:pPr>
        <w:ind w:left="644"/>
        <w:outlineLvl w:val="0"/>
        <w:rPr>
          <w:rStyle w:val="Strong"/>
          <w:rFonts w:ascii="Calibri" w:hAnsi="Calibri"/>
          <w:sz w:val="22"/>
          <w:szCs w:val="22"/>
          <w:lang w:val="en-US"/>
        </w:rPr>
      </w:pPr>
    </w:p>
    <w:p w:rsidR="00D723D2" w:rsidRPr="005B3889" w:rsidRDefault="00D723D2" w:rsidP="00D723D2">
      <w:pPr>
        <w:numPr>
          <w:ilvl w:val="0"/>
          <w:numId w:val="1"/>
        </w:numPr>
        <w:outlineLvl w:val="0"/>
        <w:rPr>
          <w:rStyle w:val="Strong"/>
          <w:rFonts w:ascii="Calibri" w:hAnsi="Calibri"/>
          <w:sz w:val="22"/>
          <w:szCs w:val="22"/>
          <w:lang w:val="en-US"/>
        </w:rPr>
      </w:pPr>
      <w:r w:rsidRPr="005B3889">
        <w:rPr>
          <w:rStyle w:val="Strong"/>
          <w:rFonts w:ascii="Calibri" w:hAnsi="Calibri"/>
          <w:sz w:val="22"/>
          <w:szCs w:val="22"/>
          <w:lang w:val="en-US"/>
        </w:rPr>
        <w:t>Information meeting and/or site visit</w:t>
      </w:r>
    </w:p>
    <w:p w:rsidR="00D723D2" w:rsidRDefault="00D723D2" w:rsidP="00D723D2">
      <w:pPr>
        <w:pStyle w:val="Blockquote"/>
        <w:ind w:left="630" w:right="0" w:hanging="270"/>
        <w:rPr>
          <w:rFonts w:ascii="Calibri" w:hAnsi="Calibri"/>
          <w:sz w:val="22"/>
          <w:szCs w:val="22"/>
        </w:rPr>
      </w:pPr>
      <w:r w:rsidRPr="005B3889">
        <w:rPr>
          <w:rFonts w:ascii="Calibri" w:hAnsi="Calibri"/>
          <w:sz w:val="22"/>
          <w:szCs w:val="22"/>
        </w:rPr>
        <w:t xml:space="preserve">      You can contact: - Union of Agricultural Work Committees, Tel: 02-2980316, Contact person: Majed Nasser (059-9251726).</w:t>
      </w:r>
    </w:p>
    <w:p w:rsidR="00D723D2" w:rsidRDefault="00D723D2" w:rsidP="00D723D2">
      <w:pPr>
        <w:pStyle w:val="Blockquote"/>
        <w:ind w:left="0" w:right="0"/>
        <w:rPr>
          <w:rFonts w:ascii="Calibri" w:hAnsi="Calibri"/>
          <w:sz w:val="22"/>
          <w:szCs w:val="22"/>
        </w:rPr>
      </w:pPr>
    </w:p>
    <w:p w:rsidR="00D723D2" w:rsidRPr="005B3889" w:rsidRDefault="00D723D2" w:rsidP="00D723D2">
      <w:pPr>
        <w:pStyle w:val="Blockquote"/>
        <w:ind w:left="0" w:right="0"/>
        <w:rPr>
          <w:rFonts w:ascii="Calibri" w:hAnsi="Calibri"/>
          <w:sz w:val="22"/>
          <w:szCs w:val="22"/>
        </w:rPr>
      </w:pPr>
    </w:p>
    <w:p w:rsidR="00D723D2" w:rsidRPr="005B3889" w:rsidRDefault="00D723D2" w:rsidP="00D723D2">
      <w:pPr>
        <w:numPr>
          <w:ilvl w:val="0"/>
          <w:numId w:val="1"/>
        </w:numPr>
        <w:tabs>
          <w:tab w:val="clear" w:pos="644"/>
          <w:tab w:val="num" w:pos="709"/>
        </w:tabs>
        <w:ind w:left="709" w:hanging="425"/>
        <w:outlineLvl w:val="0"/>
        <w:rPr>
          <w:rStyle w:val="Strong"/>
          <w:rFonts w:ascii="Calibri" w:hAnsi="Calibri"/>
          <w:sz w:val="22"/>
          <w:szCs w:val="22"/>
          <w:lang w:val="en-US"/>
        </w:rPr>
      </w:pPr>
      <w:r w:rsidRPr="005B3889">
        <w:rPr>
          <w:rStyle w:val="Strong"/>
          <w:rFonts w:ascii="Calibri" w:hAnsi="Calibri"/>
          <w:sz w:val="22"/>
          <w:szCs w:val="22"/>
          <w:lang w:val="en-US"/>
        </w:rPr>
        <w:lastRenderedPageBreak/>
        <w:t>Tender validity</w:t>
      </w:r>
    </w:p>
    <w:p w:rsidR="00D723D2" w:rsidRDefault="00D723D2" w:rsidP="00D723D2">
      <w:pPr>
        <w:pStyle w:val="Blockquote"/>
        <w:ind w:left="709" w:right="-6"/>
        <w:jc w:val="both"/>
        <w:rPr>
          <w:rFonts w:ascii="Calibri" w:hAnsi="Calibri"/>
          <w:sz w:val="22"/>
          <w:szCs w:val="22"/>
        </w:rPr>
      </w:pPr>
      <w:r w:rsidRPr="005B3889">
        <w:rPr>
          <w:rFonts w:ascii="Calibri" w:hAnsi="Calibri"/>
          <w:sz w:val="22"/>
          <w:szCs w:val="22"/>
        </w:rPr>
        <w:t>Tenders must remain valid for a period of 90 days after the deadline for submission of tenders.</w:t>
      </w:r>
    </w:p>
    <w:p w:rsidR="00D723D2" w:rsidRPr="005B3889" w:rsidRDefault="00D723D2" w:rsidP="00D723D2">
      <w:pPr>
        <w:pStyle w:val="Blockquote"/>
        <w:ind w:left="709" w:right="-6"/>
        <w:jc w:val="both"/>
        <w:rPr>
          <w:rFonts w:ascii="Calibri" w:hAnsi="Calibri"/>
          <w:sz w:val="22"/>
          <w:szCs w:val="22"/>
        </w:rPr>
      </w:pPr>
    </w:p>
    <w:p w:rsidR="00D723D2" w:rsidRPr="005B3889" w:rsidRDefault="00D723D2" w:rsidP="00D723D2">
      <w:pPr>
        <w:numPr>
          <w:ilvl w:val="0"/>
          <w:numId w:val="1"/>
        </w:numPr>
        <w:tabs>
          <w:tab w:val="clear" w:pos="644"/>
          <w:tab w:val="num" w:pos="709"/>
        </w:tabs>
        <w:ind w:left="709" w:hanging="425"/>
        <w:outlineLvl w:val="0"/>
        <w:rPr>
          <w:rStyle w:val="Strong"/>
          <w:rFonts w:ascii="Calibri" w:hAnsi="Calibri"/>
          <w:sz w:val="22"/>
          <w:szCs w:val="22"/>
          <w:lang w:val="en-US"/>
        </w:rPr>
      </w:pPr>
      <w:r w:rsidRPr="005B3889">
        <w:rPr>
          <w:rStyle w:val="Strong"/>
          <w:rFonts w:ascii="Calibri" w:hAnsi="Calibri"/>
          <w:sz w:val="22"/>
          <w:szCs w:val="22"/>
          <w:lang w:val="en-US"/>
        </w:rPr>
        <w:t>Period of delivery of tasks</w:t>
      </w:r>
    </w:p>
    <w:p w:rsidR="00D723D2" w:rsidRPr="005B3889" w:rsidRDefault="00D723D2" w:rsidP="00D723D2">
      <w:pPr>
        <w:pStyle w:val="Blockquote"/>
        <w:ind w:left="709"/>
        <w:jc w:val="both"/>
        <w:rPr>
          <w:rFonts w:ascii="Calibri" w:hAnsi="Calibri"/>
          <w:sz w:val="22"/>
          <w:szCs w:val="22"/>
        </w:rPr>
      </w:pPr>
      <w:r w:rsidRPr="009C1E16">
        <w:rPr>
          <w:rFonts w:ascii="Calibri" w:hAnsi="Calibri"/>
          <w:sz w:val="22"/>
          <w:szCs w:val="22"/>
        </w:rPr>
        <w:t xml:space="preserve">The period of delivery of the </w:t>
      </w:r>
      <w:r>
        <w:rPr>
          <w:rFonts w:ascii="Calibri" w:hAnsi="Calibri"/>
          <w:sz w:val="22"/>
          <w:szCs w:val="22"/>
        </w:rPr>
        <w:t xml:space="preserve">food processing tools to Tulkarem &amp; </w:t>
      </w:r>
      <w:r w:rsidRPr="0064513C">
        <w:rPr>
          <w:rFonts w:ascii="Calibri" w:hAnsi="Calibri"/>
          <w:sz w:val="22"/>
          <w:szCs w:val="22"/>
          <w:shd w:val="clear" w:color="auto" w:fill="FFFFFF" w:themeFill="background1"/>
        </w:rPr>
        <w:t xml:space="preserve">Salfit district is </w:t>
      </w:r>
      <w:r w:rsidRPr="0064513C">
        <w:rPr>
          <w:rFonts w:ascii="Calibri" w:hAnsi="Calibri"/>
          <w:b/>
          <w:bCs/>
          <w:sz w:val="22"/>
          <w:szCs w:val="22"/>
          <w:shd w:val="clear" w:color="auto" w:fill="FFFFFF" w:themeFill="background1"/>
        </w:rPr>
        <w:t>20 days</w:t>
      </w:r>
      <w:r w:rsidRPr="009C1E16">
        <w:rPr>
          <w:rFonts w:ascii="Calibri" w:hAnsi="Calibri"/>
          <w:sz w:val="22"/>
          <w:szCs w:val="22"/>
        </w:rPr>
        <w:t xml:space="preserve"> from the receipt of the starting order. Upon signing the contract and receiving the administrative order the contractor shall start supply works immediately. </w:t>
      </w:r>
    </w:p>
    <w:p w:rsidR="00D723D2" w:rsidRPr="00EF55DD" w:rsidRDefault="00D723D2" w:rsidP="00D723D2">
      <w:pPr>
        <w:rPr>
          <w:rStyle w:val="Strong"/>
          <w:rFonts w:ascii="Calibri" w:hAnsi="Calibri"/>
          <w:b w:val="0"/>
          <w:lang w:val="en-US"/>
        </w:rPr>
      </w:pPr>
      <w:r w:rsidRPr="005B3889">
        <w:rPr>
          <w:rFonts w:ascii="Calibri" w:hAnsi="Calibri"/>
          <w:noProof/>
          <w:snapToGrid/>
          <w:lang w:val="en-US"/>
        </w:rPr>
        <mc:AlternateContent>
          <mc:Choice Requires="wps">
            <w:drawing>
              <wp:anchor distT="0" distB="0" distL="114300" distR="114300" simplePos="0" relativeHeight="251659264" behindDoc="0" locked="0" layoutInCell="0" allowOverlap="1" wp14:anchorId="706DA087" wp14:editId="38B441B2">
                <wp:simplePos x="0" y="0"/>
                <wp:positionH relativeFrom="column">
                  <wp:posOffset>0</wp:posOffset>
                </wp:positionH>
                <wp:positionV relativeFrom="paragraph">
                  <wp:posOffset>259715</wp:posOffset>
                </wp:positionV>
                <wp:extent cx="5943600" cy="635"/>
                <wp:effectExtent l="0" t="19050" r="19050" b="374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4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" o:allowincell="f" strokecolor="#d4d4d4" strokeweight="1.75pt">
                <v:shadow on="t" origin=".5,-.5" offset="0,-1pt"/>
              </v:line>
            </w:pict>
          </mc:Fallback>
        </mc:AlternateContent>
      </w:r>
    </w:p>
    <w:p w:rsidR="00D723D2" w:rsidRDefault="00D723D2" w:rsidP="00D723D2">
      <w:pPr>
        <w:jc w:val="center"/>
        <w:rPr>
          <w:rStyle w:val="Strong"/>
          <w:rFonts w:ascii="Calibri" w:hAnsi="Calibri"/>
          <w:szCs w:val="24"/>
          <w:lang w:val="en-US"/>
        </w:rPr>
      </w:pPr>
    </w:p>
    <w:p w:rsidR="00D723D2" w:rsidRDefault="00D723D2" w:rsidP="00D723D2">
      <w:pPr>
        <w:jc w:val="center"/>
        <w:rPr>
          <w:rStyle w:val="Strong"/>
          <w:rFonts w:ascii="Calibri" w:hAnsi="Calibri"/>
          <w:szCs w:val="24"/>
          <w:lang w:val="en-US"/>
        </w:rPr>
      </w:pPr>
    </w:p>
    <w:p w:rsidR="00D723D2" w:rsidRDefault="00D723D2" w:rsidP="00D723D2">
      <w:pPr>
        <w:jc w:val="center"/>
        <w:rPr>
          <w:rStyle w:val="Strong"/>
          <w:rFonts w:ascii="Calibri" w:hAnsi="Calibri"/>
          <w:szCs w:val="24"/>
          <w:lang w:val="en-US"/>
        </w:rPr>
      </w:pPr>
      <w:r w:rsidRPr="005B3889">
        <w:rPr>
          <w:rStyle w:val="Strong"/>
          <w:rFonts w:ascii="Calibri" w:hAnsi="Calibri"/>
          <w:szCs w:val="24"/>
          <w:lang w:val="en-US"/>
        </w:rPr>
        <w:t>SELECTION AND AWARD CRITERIA</w:t>
      </w:r>
    </w:p>
    <w:p w:rsidR="00D723D2" w:rsidRPr="005B3889" w:rsidRDefault="00D723D2" w:rsidP="00D723D2">
      <w:pPr>
        <w:jc w:val="center"/>
        <w:rPr>
          <w:rStyle w:val="Strong"/>
          <w:rFonts w:ascii="Calibri" w:hAnsi="Calibri"/>
          <w:szCs w:val="24"/>
          <w:lang w:val="en-US"/>
        </w:rPr>
      </w:pPr>
    </w:p>
    <w:p w:rsidR="00D723D2" w:rsidRPr="005B3889" w:rsidRDefault="00D723D2" w:rsidP="00D723D2">
      <w:pPr>
        <w:numPr>
          <w:ilvl w:val="0"/>
          <w:numId w:val="1"/>
        </w:numPr>
        <w:tabs>
          <w:tab w:val="clear" w:pos="644"/>
          <w:tab w:val="num" w:pos="709"/>
        </w:tabs>
        <w:ind w:left="709" w:hanging="425"/>
        <w:outlineLvl w:val="0"/>
        <w:rPr>
          <w:rStyle w:val="Strong"/>
          <w:rFonts w:ascii="Calibri" w:hAnsi="Calibri"/>
          <w:sz w:val="22"/>
          <w:szCs w:val="22"/>
          <w:lang w:val="en-US"/>
        </w:rPr>
      </w:pPr>
      <w:r w:rsidRPr="005B3889">
        <w:rPr>
          <w:rStyle w:val="Strong"/>
          <w:rFonts w:ascii="Calibri" w:hAnsi="Calibri"/>
          <w:sz w:val="22"/>
          <w:szCs w:val="22"/>
          <w:lang w:val="en-US"/>
        </w:rPr>
        <w:t xml:space="preserve">Selection criteria </w:t>
      </w:r>
    </w:p>
    <w:p w:rsidR="00D723D2" w:rsidRPr="005B3889" w:rsidRDefault="00D723D2" w:rsidP="00D723D2">
      <w:pPr>
        <w:pStyle w:val="Blockquote"/>
        <w:ind w:left="709"/>
        <w:jc w:val="both"/>
        <w:rPr>
          <w:rFonts w:ascii="Calibri" w:hAnsi="Calibri"/>
          <w:sz w:val="22"/>
          <w:szCs w:val="22"/>
        </w:rPr>
      </w:pPr>
      <w:r w:rsidRPr="005B3889">
        <w:rPr>
          <w:rFonts w:ascii="Calibri" w:hAnsi="Calibri"/>
          <w:sz w:val="22"/>
          <w:szCs w:val="22"/>
        </w:rPr>
        <w:t>The following selection criteria will be applied to tenderers. In the case of tenders submitted by a consortium, these selection criteria will be applied to the consortium as a whole:</w:t>
      </w:r>
    </w:p>
    <w:p w:rsidR="00D723D2" w:rsidRPr="005B3889" w:rsidRDefault="00D723D2" w:rsidP="00D723D2">
      <w:pPr>
        <w:pStyle w:val="Blockquote"/>
        <w:numPr>
          <w:ilvl w:val="0"/>
          <w:numId w:val="2"/>
        </w:numPr>
        <w:rPr>
          <w:rFonts w:ascii="Calibri" w:hAnsi="Calibri"/>
          <w:sz w:val="22"/>
          <w:szCs w:val="22"/>
        </w:rPr>
      </w:pPr>
      <w:r w:rsidRPr="005B3889">
        <w:rPr>
          <w:rFonts w:ascii="Calibri" w:hAnsi="Calibri"/>
          <w:sz w:val="22"/>
          <w:szCs w:val="22"/>
        </w:rPr>
        <w:t>Economic and financial capacity of tenderer.</w:t>
      </w:r>
      <w:r w:rsidRPr="005B3889">
        <w:rPr>
          <w:rFonts w:ascii="Calibri" w:hAnsi="Calibri"/>
          <w:i/>
          <w:sz w:val="22"/>
          <w:szCs w:val="22"/>
        </w:rPr>
        <w:t xml:space="preserve"> </w:t>
      </w:r>
      <w:r w:rsidRPr="005B3889">
        <w:rPr>
          <w:rFonts w:ascii="Calibri" w:hAnsi="Calibri"/>
          <w:sz w:val="22"/>
          <w:szCs w:val="22"/>
        </w:rPr>
        <w:t>In case of tenderer being a public body, equivalent information should be provided.</w:t>
      </w:r>
    </w:p>
    <w:p w:rsidR="00D723D2" w:rsidRPr="005B3889" w:rsidRDefault="00D723D2" w:rsidP="00D723D2">
      <w:pPr>
        <w:pStyle w:val="Blockquote"/>
        <w:numPr>
          <w:ilvl w:val="0"/>
          <w:numId w:val="2"/>
        </w:numPr>
        <w:rPr>
          <w:rFonts w:ascii="Calibri" w:hAnsi="Calibri"/>
          <w:sz w:val="22"/>
          <w:szCs w:val="22"/>
        </w:rPr>
      </w:pPr>
      <w:r w:rsidRPr="005B3889">
        <w:rPr>
          <w:rFonts w:ascii="Calibri" w:hAnsi="Calibri"/>
          <w:sz w:val="22"/>
          <w:szCs w:val="22"/>
        </w:rPr>
        <w:t xml:space="preserve"> Professional capacity of tenderer (based on </w:t>
      </w:r>
      <w:proofErr w:type="spellStart"/>
      <w:r w:rsidRPr="005B3889">
        <w:rPr>
          <w:rFonts w:ascii="Calibri" w:hAnsi="Calibri"/>
          <w:sz w:val="22"/>
          <w:szCs w:val="22"/>
        </w:rPr>
        <w:t>i.a</w:t>
      </w:r>
      <w:proofErr w:type="spellEnd"/>
      <w:r w:rsidRPr="005B3889">
        <w:rPr>
          <w:rFonts w:ascii="Calibri" w:hAnsi="Calibri"/>
          <w:sz w:val="22"/>
          <w:szCs w:val="22"/>
        </w:rPr>
        <w:t>. items 4 and 5 of the Tender Form for a Supply Contract)</w:t>
      </w:r>
    </w:p>
    <w:p w:rsidR="00D723D2" w:rsidRPr="005B3889" w:rsidRDefault="00D723D2" w:rsidP="00D723D2">
      <w:pPr>
        <w:pStyle w:val="Blockquote"/>
        <w:ind w:left="1134" w:hanging="425"/>
        <w:jc w:val="both"/>
        <w:rPr>
          <w:rFonts w:ascii="Calibri" w:hAnsi="Calibri"/>
          <w:sz w:val="22"/>
          <w:szCs w:val="22"/>
        </w:rPr>
      </w:pPr>
      <w:r w:rsidRPr="005B3889">
        <w:rPr>
          <w:rFonts w:ascii="Calibri" w:hAnsi="Calibri"/>
          <w:sz w:val="22"/>
          <w:szCs w:val="22"/>
        </w:rPr>
        <w:t>3)</w:t>
      </w:r>
      <w:r w:rsidRPr="005B3889">
        <w:rPr>
          <w:rFonts w:ascii="Calibri" w:hAnsi="Calibri"/>
          <w:sz w:val="22"/>
          <w:szCs w:val="22"/>
        </w:rPr>
        <w:tab/>
        <w:t xml:space="preserve">Technical capacity of tenderer (based on </w:t>
      </w:r>
      <w:proofErr w:type="spellStart"/>
      <w:r w:rsidRPr="005B3889">
        <w:rPr>
          <w:rFonts w:ascii="Calibri" w:hAnsi="Calibri"/>
          <w:sz w:val="22"/>
          <w:szCs w:val="22"/>
        </w:rPr>
        <w:t>i.a</w:t>
      </w:r>
      <w:proofErr w:type="spellEnd"/>
      <w:r w:rsidRPr="005B3889">
        <w:rPr>
          <w:rFonts w:ascii="Calibri" w:hAnsi="Calibri"/>
          <w:sz w:val="22"/>
          <w:szCs w:val="22"/>
        </w:rPr>
        <w:t>. items 5 and 6 of the Tender Form for a Supply Contract)</w:t>
      </w:r>
    </w:p>
    <w:p w:rsidR="00D723D2" w:rsidRPr="005B3889" w:rsidRDefault="00D723D2" w:rsidP="00D723D2">
      <w:pPr>
        <w:pStyle w:val="Blockquote"/>
        <w:keepLines/>
        <w:ind w:left="709" w:right="357"/>
        <w:jc w:val="both"/>
        <w:rPr>
          <w:rFonts w:ascii="Calibri" w:hAnsi="Calibri"/>
          <w:sz w:val="22"/>
          <w:szCs w:val="22"/>
        </w:rPr>
      </w:pPr>
      <w:r w:rsidRPr="005B3889">
        <w:rPr>
          <w:rFonts w:ascii="Calibri" w:hAnsi="Calibri"/>
          <w:sz w:val="22"/>
          <w:szCs w:val="22"/>
        </w:rPr>
        <w:t xml:space="preserve">An economic operator may, where appropriate and for a particular contract, rely on the capacities of other entities, regardless of the legal nature of the links which it has with them. Some examples of when it may </w:t>
      </w:r>
      <w:r w:rsidRPr="005B3889">
        <w:rPr>
          <w:rFonts w:ascii="Calibri" w:hAnsi="Calibri"/>
          <w:i/>
          <w:sz w:val="22"/>
          <w:szCs w:val="22"/>
        </w:rPr>
        <w:t xml:space="preserve">not </w:t>
      </w:r>
      <w:r w:rsidRPr="005B3889">
        <w:rPr>
          <w:rFonts w:ascii="Calibri" w:hAnsi="Calibri"/>
          <w:sz w:val="22"/>
          <w:szCs w:val="22"/>
        </w:rPr>
        <w:t xml:space="preserve">be considered appropriate by the Contracting Authority are when the tender rely in majority on the capacities of other entities or when they rely on key criteria. If the tender rely on other entities it must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 Furthermore, the data for this third entity for the relevant selection criterion should be included in the tender in a separate document. Proof of the capacity will also have to be furnished when requested by the Contracting Authority. </w:t>
      </w:r>
    </w:p>
    <w:p w:rsidR="00D723D2" w:rsidRDefault="00D723D2" w:rsidP="00D723D2">
      <w:pPr>
        <w:pStyle w:val="Blockquote"/>
        <w:keepLines/>
        <w:ind w:left="709" w:right="357"/>
        <w:jc w:val="both"/>
        <w:rPr>
          <w:rFonts w:ascii="Calibri" w:hAnsi="Calibri"/>
          <w:sz w:val="22"/>
          <w:szCs w:val="22"/>
        </w:rPr>
      </w:pPr>
    </w:p>
    <w:p w:rsidR="00D723D2" w:rsidRPr="005B3889" w:rsidRDefault="00D723D2" w:rsidP="00D723D2">
      <w:pPr>
        <w:pStyle w:val="Blockquote"/>
        <w:keepLines/>
        <w:ind w:left="709" w:right="357"/>
        <w:jc w:val="both"/>
        <w:rPr>
          <w:rFonts w:ascii="Calibri" w:hAnsi="Calibri"/>
          <w:sz w:val="22"/>
          <w:szCs w:val="22"/>
        </w:rPr>
      </w:pPr>
    </w:p>
    <w:p w:rsidR="00D723D2" w:rsidRPr="005B3889" w:rsidRDefault="00D723D2" w:rsidP="00D723D2">
      <w:pPr>
        <w:numPr>
          <w:ilvl w:val="0"/>
          <w:numId w:val="1"/>
        </w:numPr>
        <w:tabs>
          <w:tab w:val="clear" w:pos="644"/>
          <w:tab w:val="num" w:pos="709"/>
        </w:tabs>
        <w:ind w:left="709" w:hanging="425"/>
        <w:outlineLvl w:val="0"/>
        <w:rPr>
          <w:rStyle w:val="Strong"/>
          <w:rFonts w:ascii="Calibri" w:hAnsi="Calibri"/>
          <w:sz w:val="22"/>
          <w:szCs w:val="22"/>
          <w:lang w:val="en-US"/>
        </w:rPr>
      </w:pPr>
      <w:r w:rsidRPr="005B3889">
        <w:rPr>
          <w:rStyle w:val="Strong"/>
          <w:rFonts w:ascii="Calibri" w:hAnsi="Calibri"/>
          <w:sz w:val="22"/>
          <w:szCs w:val="22"/>
          <w:lang w:val="en-US"/>
        </w:rPr>
        <w:lastRenderedPageBreak/>
        <w:t>Award criteria</w:t>
      </w:r>
    </w:p>
    <w:p w:rsidR="00D723D2" w:rsidRPr="005B3889" w:rsidRDefault="00D723D2" w:rsidP="00D723D2">
      <w:pPr>
        <w:pStyle w:val="Blockquote"/>
        <w:ind w:left="644"/>
        <w:jc w:val="both"/>
        <w:rPr>
          <w:rFonts w:ascii="Calibri" w:hAnsi="Calibri"/>
          <w:sz w:val="22"/>
          <w:szCs w:val="22"/>
        </w:rPr>
      </w:pPr>
      <w:proofErr w:type="gramStart"/>
      <w:r w:rsidRPr="00ED43C7">
        <w:rPr>
          <w:rFonts w:ascii="Calibri" w:hAnsi="Calibri"/>
          <w:sz w:val="22"/>
          <w:szCs w:val="22"/>
        </w:rPr>
        <w:t xml:space="preserve">The best value for money which is a </w:t>
      </w:r>
      <w:r w:rsidRPr="0064513C">
        <w:rPr>
          <w:rFonts w:ascii="Calibri" w:hAnsi="Calibri"/>
          <w:sz w:val="22"/>
          <w:szCs w:val="22"/>
        </w:rPr>
        <w:t>combination of price (80%) and</w:t>
      </w:r>
      <w:r>
        <w:rPr>
          <w:rFonts w:ascii="Calibri" w:hAnsi="Calibri"/>
          <w:sz w:val="22"/>
          <w:szCs w:val="22"/>
        </w:rPr>
        <w:t xml:space="preserve"> experience (20%).</w:t>
      </w:r>
      <w:proofErr w:type="gramEnd"/>
    </w:p>
    <w:p w:rsidR="00D723D2" w:rsidRPr="005B3889" w:rsidRDefault="00D723D2" w:rsidP="00D723D2">
      <w:pPr>
        <w:pStyle w:val="Blockquote"/>
        <w:ind w:left="709"/>
        <w:jc w:val="both"/>
        <w:rPr>
          <w:rFonts w:ascii="Calibri" w:hAnsi="Calibri"/>
          <w:sz w:val="22"/>
          <w:szCs w:val="22"/>
        </w:rPr>
      </w:pPr>
      <w:r w:rsidRPr="005B3889">
        <w:rPr>
          <w:rFonts w:ascii="Calibri" w:hAnsi="Calibri"/>
          <w:sz w:val="22"/>
          <w:szCs w:val="22"/>
        </w:rPr>
        <w:t>The Contracting Authority has the right to delete or modify any item without any restraint by the Contractor.</w:t>
      </w:r>
    </w:p>
    <w:p w:rsidR="00D723D2" w:rsidRDefault="00D723D2" w:rsidP="00D723D2">
      <w:pPr>
        <w:pStyle w:val="Blockquote"/>
        <w:ind w:left="709"/>
        <w:jc w:val="both"/>
        <w:rPr>
          <w:rFonts w:ascii="Calibri" w:hAnsi="Calibri"/>
          <w:sz w:val="22"/>
          <w:szCs w:val="22"/>
        </w:rPr>
      </w:pPr>
      <w:r w:rsidRPr="005B3889">
        <w:rPr>
          <w:rFonts w:ascii="Calibri" w:hAnsi="Calibri"/>
          <w:sz w:val="22"/>
          <w:szCs w:val="22"/>
        </w:rPr>
        <w:t>The contracting authority will not necessarily choose on the basis of lowest price alone but will chose in accordance with the above-mentioned criteria.</w:t>
      </w:r>
    </w:p>
    <w:p w:rsidR="00D723D2" w:rsidRPr="00AD2138" w:rsidRDefault="00D723D2" w:rsidP="00D723D2">
      <w:pPr>
        <w:pStyle w:val="Blockquote"/>
        <w:ind w:left="709"/>
        <w:jc w:val="both"/>
        <w:rPr>
          <w:rFonts w:ascii="Calibri" w:hAnsi="Calibri"/>
          <w:b/>
          <w:bCs/>
          <w:sz w:val="22"/>
          <w:szCs w:val="22"/>
        </w:rPr>
      </w:pPr>
    </w:p>
    <w:p w:rsidR="00D723D2" w:rsidRDefault="00D723D2" w:rsidP="00D723D2">
      <w:pPr>
        <w:pStyle w:val="Blockquote"/>
        <w:jc w:val="center"/>
        <w:rPr>
          <w:rStyle w:val="Strong"/>
          <w:rFonts w:ascii="Calibri" w:hAnsi="Calibri"/>
          <w:szCs w:val="24"/>
        </w:rPr>
      </w:pPr>
      <w:r w:rsidRPr="005B3889">
        <w:rPr>
          <w:rFonts w:ascii="Calibri" w:hAnsi="Calibri"/>
          <w:noProof/>
          <w:snapToGrid/>
          <w:szCs w:val="24"/>
        </w:rPr>
        <mc:AlternateContent>
          <mc:Choice Requires="wps">
            <w:drawing>
              <wp:anchor distT="0" distB="0" distL="114300" distR="114300" simplePos="0" relativeHeight="251660288" behindDoc="0" locked="0" layoutInCell="0" allowOverlap="1" wp14:anchorId="71FF9114" wp14:editId="746DB18F">
                <wp:simplePos x="0" y="0"/>
                <wp:positionH relativeFrom="column">
                  <wp:posOffset>0</wp:posOffset>
                </wp:positionH>
                <wp:positionV relativeFrom="paragraph">
                  <wp:posOffset>-55880</wp:posOffset>
                </wp:positionV>
                <wp:extent cx="5943600" cy="635"/>
                <wp:effectExtent l="0" t="19050" r="19050" b="374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6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" o:allowincell="f" strokecolor="#d4d4d4" strokeweight="1.75pt">
                <v:shadow on="t" origin=".5,-.5" offset="0,-1pt"/>
              </v:line>
            </w:pict>
          </mc:Fallback>
        </mc:AlternateContent>
      </w:r>
    </w:p>
    <w:p w:rsidR="00D723D2" w:rsidRDefault="00D723D2" w:rsidP="00D723D2">
      <w:pPr>
        <w:pStyle w:val="Blockquote"/>
        <w:jc w:val="center"/>
        <w:rPr>
          <w:rStyle w:val="Strong"/>
          <w:rFonts w:ascii="Calibri" w:hAnsi="Calibri"/>
          <w:szCs w:val="24"/>
        </w:rPr>
      </w:pPr>
      <w:r w:rsidRPr="005B3889">
        <w:rPr>
          <w:rStyle w:val="Strong"/>
          <w:rFonts w:ascii="Calibri" w:hAnsi="Calibri"/>
          <w:szCs w:val="24"/>
        </w:rPr>
        <w:t>TENDERING</w:t>
      </w:r>
    </w:p>
    <w:p w:rsidR="00D723D2" w:rsidRPr="005B3889" w:rsidRDefault="00D723D2" w:rsidP="00D723D2">
      <w:pPr>
        <w:pStyle w:val="Blockquote"/>
        <w:jc w:val="center"/>
        <w:rPr>
          <w:rStyle w:val="Strong"/>
          <w:rFonts w:ascii="Calibri" w:hAnsi="Calibri"/>
          <w:b w:val="0"/>
          <w:sz w:val="22"/>
          <w:szCs w:val="22"/>
        </w:rPr>
      </w:pPr>
    </w:p>
    <w:p w:rsidR="00D723D2" w:rsidRPr="005B3889" w:rsidRDefault="00D723D2" w:rsidP="00D723D2">
      <w:pPr>
        <w:numPr>
          <w:ilvl w:val="0"/>
          <w:numId w:val="1"/>
        </w:numPr>
        <w:tabs>
          <w:tab w:val="clear" w:pos="644"/>
          <w:tab w:val="num" w:pos="709"/>
        </w:tabs>
        <w:ind w:left="709" w:hanging="425"/>
        <w:jc w:val="both"/>
        <w:outlineLvl w:val="0"/>
        <w:rPr>
          <w:rStyle w:val="Strong"/>
          <w:rFonts w:ascii="Calibri" w:hAnsi="Calibri"/>
          <w:sz w:val="22"/>
          <w:szCs w:val="22"/>
          <w:lang w:val="en-US"/>
        </w:rPr>
      </w:pPr>
      <w:r w:rsidRPr="005B3889">
        <w:rPr>
          <w:rStyle w:val="Strong"/>
          <w:rFonts w:ascii="Calibri" w:hAnsi="Calibri"/>
          <w:sz w:val="22"/>
          <w:szCs w:val="22"/>
          <w:lang w:val="en-US"/>
        </w:rPr>
        <w:t>How to obtain the tender dossier</w:t>
      </w:r>
    </w:p>
    <w:p w:rsidR="00D723D2" w:rsidRPr="005B3889" w:rsidRDefault="00D723D2" w:rsidP="00D723D2">
      <w:pPr>
        <w:ind w:left="709"/>
        <w:jc w:val="both"/>
        <w:rPr>
          <w:rFonts w:ascii="Calibri" w:hAnsi="Calibri"/>
          <w:sz w:val="22"/>
          <w:szCs w:val="22"/>
          <w:lang w:val="en-US"/>
        </w:rPr>
      </w:pPr>
      <w:r w:rsidRPr="005B3889">
        <w:rPr>
          <w:rFonts w:ascii="Calibri" w:hAnsi="Calibri"/>
          <w:sz w:val="22"/>
          <w:szCs w:val="22"/>
          <w:lang w:val="en-US"/>
        </w:rPr>
        <w:t xml:space="preserve">The tender dossier is available at the premises of Union of Agricultural Work Committees – Ramallah office (see item 5) upon payment </w:t>
      </w:r>
      <w:r w:rsidRPr="009C1E16">
        <w:rPr>
          <w:rFonts w:ascii="Calibri" w:hAnsi="Calibri"/>
          <w:sz w:val="22"/>
          <w:szCs w:val="22"/>
          <w:lang w:val="en-US"/>
        </w:rPr>
        <w:t xml:space="preserve">of </w:t>
      </w:r>
      <w:r>
        <w:rPr>
          <w:rFonts w:ascii="Calibri" w:hAnsi="Calibri"/>
          <w:b/>
          <w:bCs/>
          <w:sz w:val="22"/>
          <w:szCs w:val="22"/>
          <w:lang w:val="en-US"/>
        </w:rPr>
        <w:t>27</w:t>
      </w:r>
      <w:r w:rsidRPr="009C1E16">
        <w:rPr>
          <w:rFonts w:ascii="Calibri" w:hAnsi="Calibri"/>
          <w:b/>
          <w:bCs/>
          <w:sz w:val="22"/>
          <w:szCs w:val="22"/>
          <w:lang w:val="en-US"/>
        </w:rPr>
        <w:t xml:space="preserve"> euros or </w:t>
      </w:r>
      <w:r>
        <w:rPr>
          <w:rFonts w:ascii="Calibri" w:hAnsi="Calibri"/>
          <w:b/>
          <w:bCs/>
          <w:sz w:val="22"/>
          <w:szCs w:val="22"/>
          <w:lang w:val="en-US"/>
        </w:rPr>
        <w:t>118</w:t>
      </w:r>
      <w:r w:rsidRPr="009C1E16">
        <w:rPr>
          <w:rFonts w:ascii="Calibri" w:hAnsi="Calibri"/>
          <w:b/>
          <w:bCs/>
          <w:sz w:val="22"/>
          <w:szCs w:val="22"/>
          <w:lang w:val="en-US"/>
        </w:rPr>
        <w:t xml:space="preserve"> Shekels</w:t>
      </w:r>
      <w:r w:rsidRPr="005B3889">
        <w:rPr>
          <w:rFonts w:ascii="Calibri" w:hAnsi="Calibri"/>
          <w:b/>
          <w:bCs/>
          <w:sz w:val="22"/>
          <w:szCs w:val="22"/>
          <w:lang w:val="en-US"/>
        </w:rPr>
        <w:t xml:space="preserve">. </w:t>
      </w:r>
      <w:r w:rsidRPr="005B3889">
        <w:rPr>
          <w:rFonts w:ascii="Calibri" w:hAnsi="Calibri"/>
          <w:sz w:val="22"/>
          <w:szCs w:val="22"/>
          <w:lang w:val="en-US"/>
        </w:rPr>
        <w:t>Tenders must be submitted using the standard tender form included in the tender dossier, whose format and instructions must be strictly observed.</w:t>
      </w:r>
    </w:p>
    <w:p w:rsidR="00D723D2" w:rsidRPr="005B3889" w:rsidRDefault="00D723D2" w:rsidP="00D723D2">
      <w:pPr>
        <w:ind w:left="709"/>
        <w:jc w:val="both"/>
        <w:rPr>
          <w:rFonts w:ascii="Calibri" w:hAnsi="Calibri"/>
          <w:sz w:val="22"/>
          <w:szCs w:val="22"/>
          <w:lang w:val="en-US"/>
        </w:rPr>
      </w:pPr>
      <w:r w:rsidRPr="005B3889">
        <w:rPr>
          <w:rFonts w:ascii="Calibri" w:hAnsi="Calibri"/>
          <w:sz w:val="22"/>
          <w:szCs w:val="22"/>
          <w:lang w:val="en-US"/>
        </w:rPr>
        <w:t xml:space="preserve">Tenderers with questions regarding this tender should send them in writing (mentioning the publication reference shown in item 1) at least </w:t>
      </w:r>
      <w:r>
        <w:rPr>
          <w:rFonts w:ascii="Calibri" w:hAnsi="Calibri"/>
          <w:b/>
          <w:bCs/>
          <w:sz w:val="22"/>
          <w:szCs w:val="22"/>
          <w:lang w:val="en-US"/>
        </w:rPr>
        <w:t>5</w:t>
      </w:r>
      <w:r w:rsidRPr="005B3889">
        <w:rPr>
          <w:rFonts w:ascii="Calibri" w:hAnsi="Calibri"/>
          <w:b/>
          <w:bCs/>
          <w:sz w:val="22"/>
          <w:szCs w:val="22"/>
          <w:lang w:val="en-US"/>
        </w:rPr>
        <w:t xml:space="preserve"> days</w:t>
      </w:r>
      <w:r w:rsidRPr="005B3889">
        <w:rPr>
          <w:rFonts w:ascii="Calibri" w:hAnsi="Calibri"/>
          <w:sz w:val="22"/>
          <w:szCs w:val="22"/>
          <w:lang w:val="en-US"/>
        </w:rPr>
        <w:t xml:space="preserve"> before the deadline for submission of tenders given in item 19. The Contracting Authority must reply to all tenderers' questions at least </w:t>
      </w:r>
      <w:r>
        <w:rPr>
          <w:rFonts w:ascii="Calibri" w:hAnsi="Calibri"/>
          <w:b/>
          <w:bCs/>
          <w:sz w:val="22"/>
          <w:szCs w:val="22"/>
          <w:lang w:val="en-US"/>
        </w:rPr>
        <w:t>3</w:t>
      </w:r>
      <w:r w:rsidRPr="005B3889">
        <w:rPr>
          <w:rFonts w:ascii="Calibri" w:hAnsi="Calibri"/>
          <w:b/>
          <w:bCs/>
          <w:sz w:val="22"/>
          <w:szCs w:val="22"/>
          <w:lang w:val="en-US"/>
        </w:rPr>
        <w:t xml:space="preserve"> day</w:t>
      </w:r>
      <w:r w:rsidRPr="005B3889">
        <w:rPr>
          <w:rFonts w:ascii="Calibri" w:hAnsi="Calibri"/>
          <w:sz w:val="22"/>
          <w:szCs w:val="22"/>
          <w:lang w:val="en-US"/>
        </w:rPr>
        <w:t xml:space="preserve"> before the deadline for submission of tenders. Eventual clarifications or minor changes to the tender dossier will be sent to tenderers at least </w:t>
      </w:r>
      <w:r w:rsidRPr="005B3889">
        <w:rPr>
          <w:rFonts w:ascii="Calibri" w:hAnsi="Calibri"/>
          <w:b/>
          <w:bCs/>
          <w:sz w:val="22"/>
          <w:szCs w:val="22"/>
          <w:lang w:val="en-US"/>
        </w:rPr>
        <w:t>3 days</w:t>
      </w:r>
      <w:r w:rsidRPr="005B3889">
        <w:rPr>
          <w:rFonts w:ascii="Calibri" w:hAnsi="Calibri"/>
          <w:sz w:val="22"/>
          <w:szCs w:val="22"/>
          <w:lang w:val="en-US"/>
        </w:rPr>
        <w:t xml:space="preserve"> before the submission deadline.</w:t>
      </w:r>
    </w:p>
    <w:p w:rsidR="00D723D2" w:rsidRPr="005B3889" w:rsidRDefault="00D723D2" w:rsidP="00D723D2">
      <w:pPr>
        <w:ind w:left="709"/>
        <w:jc w:val="both"/>
        <w:rPr>
          <w:rFonts w:ascii="Calibri" w:hAnsi="Calibri"/>
          <w:sz w:val="22"/>
          <w:szCs w:val="22"/>
          <w:lang w:val="en-US"/>
        </w:rPr>
      </w:pPr>
    </w:p>
    <w:p w:rsidR="00D723D2" w:rsidRPr="005B3889" w:rsidRDefault="00D723D2" w:rsidP="00D723D2">
      <w:pPr>
        <w:numPr>
          <w:ilvl w:val="0"/>
          <w:numId w:val="1"/>
        </w:numPr>
        <w:tabs>
          <w:tab w:val="clear" w:pos="644"/>
          <w:tab w:val="num" w:pos="709"/>
        </w:tabs>
        <w:ind w:left="709" w:hanging="425"/>
        <w:jc w:val="both"/>
        <w:outlineLvl w:val="0"/>
        <w:rPr>
          <w:rStyle w:val="Strong"/>
          <w:rFonts w:ascii="Calibri" w:hAnsi="Calibri"/>
          <w:sz w:val="22"/>
          <w:szCs w:val="22"/>
          <w:lang w:val="en-US"/>
        </w:rPr>
      </w:pPr>
      <w:r w:rsidRPr="005B3889">
        <w:rPr>
          <w:rStyle w:val="Strong"/>
          <w:rFonts w:ascii="Calibri" w:hAnsi="Calibri"/>
          <w:sz w:val="22"/>
          <w:szCs w:val="22"/>
          <w:lang w:val="en-US"/>
        </w:rPr>
        <w:t>Deadline for submission of tenders</w:t>
      </w:r>
    </w:p>
    <w:p w:rsidR="00D723D2" w:rsidRPr="005B3889" w:rsidRDefault="00D723D2" w:rsidP="00D723D2">
      <w:pPr>
        <w:pStyle w:val="Blockquote"/>
        <w:ind w:left="709" w:right="0"/>
        <w:jc w:val="both"/>
        <w:rPr>
          <w:rFonts w:ascii="Calibri" w:hAnsi="Calibri"/>
          <w:sz w:val="22"/>
          <w:szCs w:val="22"/>
        </w:rPr>
      </w:pPr>
      <w:r w:rsidRPr="005B3889">
        <w:rPr>
          <w:rFonts w:ascii="Calibri" w:hAnsi="Calibri"/>
          <w:sz w:val="22"/>
          <w:szCs w:val="22"/>
        </w:rPr>
        <w:t xml:space="preserve">The last date to submit the tenders is </w:t>
      </w:r>
      <w:r>
        <w:rPr>
          <w:rFonts w:ascii="Calibri" w:hAnsi="Calibri"/>
          <w:sz w:val="22"/>
          <w:szCs w:val="22"/>
        </w:rPr>
        <w:t>February</w:t>
      </w:r>
      <w:r w:rsidRPr="005B3889">
        <w:rPr>
          <w:rFonts w:ascii="Calibri" w:hAnsi="Calibri"/>
          <w:sz w:val="22"/>
          <w:szCs w:val="22"/>
        </w:rPr>
        <w:t xml:space="preserve"> </w:t>
      </w:r>
      <w:r>
        <w:rPr>
          <w:rFonts w:ascii="Calibri" w:hAnsi="Calibri" w:hint="cs"/>
          <w:sz w:val="22"/>
          <w:szCs w:val="22"/>
          <w:rtl/>
        </w:rPr>
        <w:t>12</w:t>
      </w:r>
      <w:r w:rsidRPr="005B3889">
        <w:rPr>
          <w:rFonts w:ascii="Calibri" w:hAnsi="Calibri"/>
          <w:sz w:val="22"/>
          <w:szCs w:val="22"/>
        </w:rPr>
        <w:t>, 201</w:t>
      </w:r>
      <w:r>
        <w:rPr>
          <w:rFonts w:ascii="Calibri" w:hAnsi="Calibri"/>
          <w:sz w:val="22"/>
          <w:szCs w:val="22"/>
        </w:rPr>
        <w:t>5</w:t>
      </w:r>
      <w:r w:rsidRPr="005B3889">
        <w:rPr>
          <w:rFonts w:ascii="Calibri" w:hAnsi="Calibri"/>
          <w:sz w:val="22"/>
          <w:szCs w:val="22"/>
        </w:rPr>
        <w:t>- 1</w:t>
      </w:r>
      <w:r>
        <w:rPr>
          <w:rFonts w:ascii="Calibri" w:hAnsi="Calibri"/>
          <w:sz w:val="22"/>
          <w:szCs w:val="22"/>
        </w:rPr>
        <w:t>2</w:t>
      </w:r>
      <w:r w:rsidRPr="005B3889">
        <w:rPr>
          <w:rFonts w:ascii="Calibri" w:hAnsi="Calibri"/>
          <w:sz w:val="22"/>
          <w:szCs w:val="22"/>
        </w:rPr>
        <w:t xml:space="preserve">.00 </w:t>
      </w:r>
      <w:r>
        <w:rPr>
          <w:rFonts w:ascii="Calibri" w:hAnsi="Calibri"/>
          <w:sz w:val="22"/>
          <w:szCs w:val="22"/>
        </w:rPr>
        <w:t>p</w:t>
      </w:r>
      <w:r w:rsidRPr="005B3889">
        <w:rPr>
          <w:rFonts w:ascii="Calibri" w:hAnsi="Calibri"/>
          <w:sz w:val="22"/>
          <w:szCs w:val="22"/>
        </w:rPr>
        <w:t xml:space="preserve">.m. in closed envelopes to the following address:- </w:t>
      </w:r>
    </w:p>
    <w:p w:rsidR="00D723D2" w:rsidRPr="005B3889" w:rsidRDefault="00D723D2" w:rsidP="00D723D2">
      <w:pPr>
        <w:pStyle w:val="Blockquote"/>
        <w:ind w:left="709"/>
        <w:jc w:val="both"/>
        <w:rPr>
          <w:rFonts w:ascii="Calibri" w:hAnsi="Calibri"/>
          <w:b/>
          <w:bCs/>
          <w:sz w:val="22"/>
          <w:szCs w:val="22"/>
        </w:rPr>
      </w:pPr>
      <w:r w:rsidRPr="005B3889">
        <w:rPr>
          <w:rFonts w:ascii="Calibri" w:hAnsi="Calibri"/>
          <w:b/>
          <w:bCs/>
          <w:sz w:val="22"/>
          <w:szCs w:val="22"/>
        </w:rPr>
        <w:t xml:space="preserve">Union of agricultural work committees </w:t>
      </w:r>
    </w:p>
    <w:p w:rsidR="00D723D2" w:rsidRPr="005B3889" w:rsidRDefault="00D723D2" w:rsidP="00D723D2">
      <w:pPr>
        <w:pStyle w:val="Blockquote"/>
        <w:ind w:left="709"/>
        <w:jc w:val="both"/>
        <w:rPr>
          <w:rFonts w:ascii="Calibri" w:hAnsi="Calibri"/>
          <w:b/>
          <w:bCs/>
          <w:sz w:val="22"/>
          <w:szCs w:val="22"/>
        </w:rPr>
      </w:pPr>
      <w:r w:rsidRPr="005B3889">
        <w:rPr>
          <w:rFonts w:ascii="Calibri" w:hAnsi="Calibri"/>
          <w:b/>
          <w:bCs/>
          <w:sz w:val="22"/>
          <w:szCs w:val="22"/>
        </w:rPr>
        <w:t>Al-Masyoun- Al-Tarifi Building "5</w:t>
      </w:r>
      <w:r w:rsidRPr="005B3889">
        <w:rPr>
          <w:rFonts w:ascii="Calibri" w:hAnsi="Calibri"/>
          <w:b/>
          <w:bCs/>
          <w:sz w:val="22"/>
          <w:szCs w:val="22"/>
          <w:vertAlign w:val="superscript"/>
        </w:rPr>
        <w:t>th</w:t>
      </w:r>
      <w:r w:rsidRPr="005B3889">
        <w:rPr>
          <w:rFonts w:ascii="Calibri" w:hAnsi="Calibri"/>
          <w:b/>
          <w:bCs/>
          <w:sz w:val="22"/>
          <w:szCs w:val="22"/>
        </w:rPr>
        <w:t xml:space="preserve"> Floor", Ramallah </w:t>
      </w:r>
    </w:p>
    <w:p w:rsidR="00D723D2" w:rsidRPr="005B3889" w:rsidRDefault="00D723D2" w:rsidP="00D723D2">
      <w:pPr>
        <w:pStyle w:val="Blockquote"/>
        <w:ind w:left="709"/>
        <w:jc w:val="both"/>
        <w:rPr>
          <w:rFonts w:ascii="Calibri" w:hAnsi="Calibri"/>
          <w:b/>
          <w:bCs/>
          <w:sz w:val="22"/>
          <w:szCs w:val="22"/>
        </w:rPr>
      </w:pPr>
      <w:r w:rsidRPr="005B3889">
        <w:rPr>
          <w:rFonts w:ascii="Calibri" w:hAnsi="Calibri"/>
          <w:b/>
          <w:bCs/>
          <w:sz w:val="22"/>
          <w:szCs w:val="22"/>
        </w:rPr>
        <w:t>Tel/fax: 02-2980316/ 02-2965545</w:t>
      </w:r>
    </w:p>
    <w:p w:rsidR="00D723D2" w:rsidRPr="005B3889" w:rsidRDefault="00D723D2" w:rsidP="00D723D2">
      <w:pPr>
        <w:pStyle w:val="Blockquote"/>
        <w:ind w:left="709" w:right="0"/>
        <w:jc w:val="both"/>
        <w:rPr>
          <w:rFonts w:ascii="Calibri" w:hAnsi="Calibri"/>
          <w:b/>
          <w:bCs/>
          <w:sz w:val="22"/>
          <w:szCs w:val="22"/>
        </w:rPr>
      </w:pPr>
    </w:p>
    <w:p w:rsidR="00D723D2" w:rsidRPr="005B3889" w:rsidRDefault="00D723D2" w:rsidP="00D723D2">
      <w:pPr>
        <w:pStyle w:val="Blockquote"/>
        <w:ind w:left="709" w:right="0"/>
        <w:jc w:val="both"/>
        <w:rPr>
          <w:rFonts w:ascii="Calibri" w:hAnsi="Calibri"/>
          <w:sz w:val="22"/>
          <w:szCs w:val="22"/>
        </w:rPr>
      </w:pPr>
      <w:r w:rsidRPr="005B3889">
        <w:rPr>
          <w:rFonts w:ascii="Calibri" w:hAnsi="Calibri"/>
          <w:sz w:val="22"/>
          <w:szCs w:val="22"/>
        </w:rPr>
        <w:t>Tenders must be submitted using the standard Tender Form for a Supply Contract included in the tender dossier, whose format and instructions must be strictly observed.</w:t>
      </w:r>
    </w:p>
    <w:p w:rsidR="00D723D2" w:rsidRPr="005B3889" w:rsidRDefault="00D723D2" w:rsidP="00D723D2">
      <w:pPr>
        <w:pStyle w:val="Blockquote"/>
        <w:ind w:left="709" w:right="0"/>
        <w:jc w:val="both"/>
        <w:rPr>
          <w:rFonts w:ascii="Calibri" w:hAnsi="Calibri"/>
          <w:sz w:val="22"/>
          <w:szCs w:val="22"/>
        </w:rPr>
      </w:pPr>
      <w:r w:rsidRPr="005B3889">
        <w:rPr>
          <w:rFonts w:ascii="Calibri" w:hAnsi="Calibri"/>
          <w:sz w:val="22"/>
          <w:szCs w:val="22"/>
        </w:rPr>
        <w:t xml:space="preserve">Any tender received after this deadline </w:t>
      </w:r>
      <w:r w:rsidRPr="005B3889">
        <w:rPr>
          <w:rFonts w:ascii="Calibri" w:hAnsi="Calibri"/>
          <w:sz w:val="22"/>
          <w:szCs w:val="22"/>
          <w:u w:val="single"/>
        </w:rPr>
        <w:t>will not be considered</w:t>
      </w:r>
      <w:r w:rsidRPr="005B3889">
        <w:rPr>
          <w:rFonts w:ascii="Calibri" w:hAnsi="Calibri"/>
          <w:sz w:val="22"/>
          <w:szCs w:val="22"/>
        </w:rPr>
        <w:t>.</w:t>
      </w:r>
    </w:p>
    <w:p w:rsidR="00D723D2" w:rsidRPr="005B3889" w:rsidRDefault="00D723D2" w:rsidP="00D723D2">
      <w:pPr>
        <w:pStyle w:val="Blockquote"/>
        <w:ind w:left="709"/>
        <w:jc w:val="both"/>
        <w:rPr>
          <w:rFonts w:ascii="Calibri" w:hAnsi="Calibri"/>
          <w:sz w:val="22"/>
          <w:szCs w:val="22"/>
        </w:rPr>
      </w:pPr>
    </w:p>
    <w:p w:rsidR="00D723D2" w:rsidRPr="005B3889" w:rsidRDefault="00D723D2" w:rsidP="00D723D2">
      <w:pPr>
        <w:numPr>
          <w:ilvl w:val="0"/>
          <w:numId w:val="1"/>
        </w:numPr>
        <w:tabs>
          <w:tab w:val="clear" w:pos="644"/>
          <w:tab w:val="num" w:pos="709"/>
        </w:tabs>
        <w:ind w:left="709" w:hanging="425"/>
        <w:jc w:val="both"/>
        <w:outlineLvl w:val="0"/>
        <w:rPr>
          <w:rStyle w:val="Strong"/>
          <w:rFonts w:ascii="Calibri" w:hAnsi="Calibri"/>
          <w:sz w:val="22"/>
          <w:szCs w:val="22"/>
          <w:lang w:val="en-US"/>
        </w:rPr>
      </w:pPr>
      <w:r w:rsidRPr="005B3889">
        <w:rPr>
          <w:rStyle w:val="Strong"/>
          <w:rFonts w:ascii="Calibri" w:hAnsi="Calibri"/>
          <w:sz w:val="22"/>
          <w:szCs w:val="22"/>
          <w:lang w:val="en-US"/>
        </w:rPr>
        <w:t>Tender opening session</w:t>
      </w:r>
    </w:p>
    <w:p w:rsidR="00D723D2" w:rsidRPr="005B3889" w:rsidRDefault="00D723D2" w:rsidP="00D723D2">
      <w:pPr>
        <w:ind w:left="709"/>
        <w:jc w:val="both"/>
        <w:rPr>
          <w:rFonts w:ascii="Calibri" w:hAnsi="Calibri"/>
          <w:sz w:val="22"/>
          <w:szCs w:val="22"/>
          <w:lang w:val="en-US"/>
        </w:rPr>
      </w:pPr>
      <w:r w:rsidRPr="005B3889">
        <w:rPr>
          <w:rFonts w:ascii="Calibri" w:hAnsi="Calibri"/>
          <w:sz w:val="22"/>
          <w:szCs w:val="22"/>
          <w:lang w:val="en-US"/>
        </w:rPr>
        <w:t xml:space="preserve">Tender opening session will be held on </w:t>
      </w:r>
      <w:r>
        <w:rPr>
          <w:rFonts w:ascii="Calibri" w:hAnsi="Calibri"/>
          <w:sz w:val="22"/>
          <w:szCs w:val="22"/>
          <w:lang w:val="en-US"/>
        </w:rPr>
        <w:t xml:space="preserve">February </w:t>
      </w:r>
      <w:r>
        <w:rPr>
          <w:rFonts w:ascii="Calibri" w:hAnsi="Calibri" w:hint="cs"/>
          <w:sz w:val="22"/>
          <w:szCs w:val="22"/>
          <w:rtl/>
          <w:lang w:val="en-US"/>
        </w:rPr>
        <w:t>12</w:t>
      </w:r>
      <w:r w:rsidRPr="005B3889">
        <w:rPr>
          <w:rFonts w:ascii="Calibri" w:hAnsi="Calibri"/>
          <w:sz w:val="22"/>
          <w:szCs w:val="22"/>
          <w:lang w:val="en-US"/>
        </w:rPr>
        <w:t>, 201</w:t>
      </w:r>
      <w:r>
        <w:rPr>
          <w:rFonts w:ascii="Calibri" w:hAnsi="Calibri"/>
          <w:sz w:val="22"/>
          <w:szCs w:val="22"/>
          <w:lang w:val="en-US"/>
        </w:rPr>
        <w:t>5</w:t>
      </w:r>
      <w:r w:rsidRPr="005B3889">
        <w:rPr>
          <w:rFonts w:ascii="Calibri" w:hAnsi="Calibri"/>
          <w:sz w:val="22"/>
          <w:szCs w:val="22"/>
          <w:lang w:val="en-US"/>
        </w:rPr>
        <w:t xml:space="preserve"> at </w:t>
      </w:r>
      <w:r>
        <w:rPr>
          <w:rFonts w:ascii="Calibri" w:hAnsi="Calibri"/>
          <w:sz w:val="22"/>
          <w:szCs w:val="22"/>
          <w:lang w:val="en-US"/>
        </w:rPr>
        <w:t>2</w:t>
      </w:r>
      <w:r w:rsidRPr="005B3889">
        <w:rPr>
          <w:rFonts w:ascii="Calibri" w:hAnsi="Calibri"/>
          <w:sz w:val="22"/>
          <w:szCs w:val="22"/>
          <w:lang w:val="en-US"/>
        </w:rPr>
        <w:t xml:space="preserve">:00 </w:t>
      </w:r>
      <w:r>
        <w:rPr>
          <w:rFonts w:ascii="Calibri" w:hAnsi="Calibri"/>
          <w:sz w:val="22"/>
          <w:szCs w:val="22"/>
          <w:lang w:val="en-US"/>
        </w:rPr>
        <w:t>p</w:t>
      </w:r>
      <w:r w:rsidRPr="005B3889">
        <w:rPr>
          <w:rFonts w:ascii="Calibri" w:hAnsi="Calibri"/>
          <w:sz w:val="22"/>
          <w:szCs w:val="22"/>
          <w:lang w:val="en-US"/>
        </w:rPr>
        <w:t>m local time at UAWC office in Al-Masyoun – Al Tarifi building "5th Floor”, Ramallah, and Tel/fax: 02-2980316 /02-2965545.</w:t>
      </w:r>
    </w:p>
    <w:p w:rsidR="00D723D2" w:rsidRPr="005B3889" w:rsidRDefault="00D723D2" w:rsidP="00D723D2">
      <w:pPr>
        <w:ind w:left="709"/>
        <w:jc w:val="both"/>
        <w:rPr>
          <w:rStyle w:val="Strong"/>
          <w:rFonts w:ascii="Calibri" w:hAnsi="Calibri"/>
          <w:b w:val="0"/>
          <w:sz w:val="22"/>
          <w:szCs w:val="22"/>
          <w:lang w:val="en-US"/>
        </w:rPr>
      </w:pPr>
    </w:p>
    <w:p w:rsidR="00D723D2" w:rsidRPr="005B3889" w:rsidRDefault="00D723D2" w:rsidP="00D723D2">
      <w:pPr>
        <w:numPr>
          <w:ilvl w:val="0"/>
          <w:numId w:val="1"/>
        </w:numPr>
        <w:tabs>
          <w:tab w:val="clear" w:pos="644"/>
          <w:tab w:val="num" w:pos="709"/>
        </w:tabs>
        <w:ind w:left="709" w:hanging="425"/>
        <w:jc w:val="both"/>
        <w:outlineLvl w:val="0"/>
        <w:rPr>
          <w:rStyle w:val="Strong"/>
          <w:rFonts w:ascii="Calibri" w:hAnsi="Calibri"/>
          <w:sz w:val="22"/>
          <w:szCs w:val="22"/>
          <w:lang w:val="en-US"/>
        </w:rPr>
      </w:pPr>
      <w:r w:rsidRPr="005B3889">
        <w:rPr>
          <w:rStyle w:val="Strong"/>
          <w:rFonts w:ascii="Calibri" w:hAnsi="Calibri"/>
          <w:sz w:val="22"/>
          <w:szCs w:val="22"/>
          <w:lang w:val="en-US"/>
        </w:rPr>
        <w:t>Language of the procedure</w:t>
      </w:r>
    </w:p>
    <w:p w:rsidR="00D723D2" w:rsidRPr="005B3889" w:rsidRDefault="00D723D2" w:rsidP="00D723D2">
      <w:pPr>
        <w:pStyle w:val="Blockquote"/>
        <w:ind w:left="709" w:right="-6"/>
        <w:jc w:val="both"/>
        <w:rPr>
          <w:rStyle w:val="Emphasis"/>
          <w:rFonts w:ascii="Calibri" w:hAnsi="Calibri"/>
          <w:i w:val="0"/>
          <w:sz w:val="22"/>
          <w:szCs w:val="22"/>
        </w:rPr>
      </w:pPr>
      <w:r w:rsidRPr="005B3889">
        <w:rPr>
          <w:rStyle w:val="Emphasis"/>
          <w:rFonts w:ascii="Calibri" w:hAnsi="Calibri"/>
          <w:i w:val="0"/>
          <w:sz w:val="22"/>
          <w:szCs w:val="22"/>
        </w:rPr>
        <w:t xml:space="preserve">All written communications for this tender procedure and contract must be in English (If written communications was in Arabic then it shall be translated into English). </w:t>
      </w:r>
    </w:p>
    <w:p w:rsidR="00D723D2" w:rsidRPr="005B3889" w:rsidRDefault="00D723D2" w:rsidP="00D723D2">
      <w:pPr>
        <w:pStyle w:val="Blockquote"/>
        <w:ind w:left="0"/>
        <w:jc w:val="both"/>
        <w:rPr>
          <w:rFonts w:ascii="Calibri" w:hAnsi="Calibri"/>
          <w:i/>
          <w:sz w:val="22"/>
          <w:szCs w:val="22"/>
          <w:highlight w:val="yellow"/>
        </w:rPr>
      </w:pPr>
    </w:p>
    <w:p w:rsidR="00D723D2" w:rsidRPr="005B3889" w:rsidRDefault="00D723D2" w:rsidP="00D723D2">
      <w:pPr>
        <w:numPr>
          <w:ilvl w:val="0"/>
          <w:numId w:val="1"/>
        </w:numPr>
        <w:tabs>
          <w:tab w:val="clear" w:pos="644"/>
          <w:tab w:val="num" w:pos="709"/>
        </w:tabs>
        <w:ind w:left="709" w:hanging="425"/>
        <w:jc w:val="both"/>
        <w:outlineLvl w:val="0"/>
        <w:rPr>
          <w:rStyle w:val="Strong"/>
          <w:rFonts w:ascii="Calibri" w:hAnsi="Calibri"/>
          <w:sz w:val="22"/>
          <w:szCs w:val="22"/>
          <w:lang w:val="en-US"/>
        </w:rPr>
      </w:pPr>
      <w:r w:rsidRPr="005B3889">
        <w:rPr>
          <w:rStyle w:val="Strong"/>
          <w:rFonts w:ascii="Calibri" w:hAnsi="Calibri"/>
          <w:sz w:val="22"/>
          <w:szCs w:val="22"/>
          <w:lang w:val="en-US"/>
        </w:rPr>
        <w:t>Legal basis</w:t>
      </w:r>
    </w:p>
    <w:p w:rsidR="00D723D2" w:rsidRPr="005B3889" w:rsidRDefault="00D723D2" w:rsidP="00D723D2">
      <w:pPr>
        <w:pStyle w:val="Blockquote"/>
        <w:ind w:left="709" w:right="-6"/>
        <w:jc w:val="both"/>
        <w:rPr>
          <w:rFonts w:ascii="Calibri" w:hAnsi="Calibri"/>
          <w:sz w:val="22"/>
          <w:szCs w:val="22"/>
        </w:rPr>
      </w:pPr>
      <w:r w:rsidRPr="005B3889">
        <w:rPr>
          <w:rFonts w:ascii="Calibri" w:hAnsi="Calibri"/>
          <w:sz w:val="22"/>
          <w:szCs w:val="22"/>
        </w:rPr>
        <w:t>The Project is co-financed by the European Union, in accordance with the rules of 2011 - Food Security Programme in the occupied Palestinian territory</w:t>
      </w:r>
    </w:p>
    <w:p w:rsidR="00D723D2" w:rsidRDefault="00D723D2" w:rsidP="00D723D2">
      <w:pPr>
        <w:pStyle w:val="Blockquote"/>
        <w:ind w:left="709" w:right="0"/>
        <w:jc w:val="both"/>
        <w:rPr>
          <w:rFonts w:ascii="Calibri" w:hAnsi="Calibri"/>
          <w:sz w:val="22"/>
          <w:szCs w:val="22"/>
          <w:rtl/>
        </w:rPr>
      </w:pPr>
      <w:r w:rsidRPr="005B3889">
        <w:rPr>
          <w:rFonts w:ascii="Calibri" w:hAnsi="Calibri"/>
          <w:sz w:val="22"/>
          <w:szCs w:val="22"/>
        </w:rPr>
        <w:t xml:space="preserve">UAWC is the beneficiary of the gran contract, will act as the Contracting Authority for this tender as per signed contract with European Union no. </w:t>
      </w:r>
      <w:proofErr w:type="gramStart"/>
      <w:r w:rsidRPr="005B3889">
        <w:rPr>
          <w:rFonts w:ascii="Calibri" w:hAnsi="Calibri"/>
          <w:sz w:val="22"/>
          <w:szCs w:val="22"/>
        </w:rPr>
        <w:t>DCI-FOOD/2012/308-535.</w:t>
      </w:r>
      <w:proofErr w:type="gramEnd"/>
    </w:p>
    <w:p w:rsidR="00D723D2" w:rsidRDefault="00D723D2" w:rsidP="00D723D2">
      <w:pPr>
        <w:pStyle w:val="Blockquote"/>
        <w:ind w:left="709" w:right="0"/>
        <w:jc w:val="both"/>
        <w:rPr>
          <w:rFonts w:ascii="Calibri" w:hAnsi="Calibri"/>
          <w:sz w:val="22"/>
          <w:szCs w:val="22"/>
          <w:rtl/>
        </w:rPr>
      </w:pPr>
    </w:p>
    <w:p w:rsidR="00D723D2" w:rsidRDefault="00D723D2" w:rsidP="00D723D2">
      <w:pPr>
        <w:pStyle w:val="Blockquote"/>
        <w:ind w:left="709" w:right="0"/>
        <w:jc w:val="both"/>
        <w:rPr>
          <w:rFonts w:ascii="Calibri" w:hAnsi="Calibri"/>
          <w:sz w:val="22"/>
          <w:szCs w:val="22"/>
          <w:rtl/>
        </w:rPr>
      </w:pPr>
    </w:p>
    <w:p w:rsidR="00D723D2" w:rsidRDefault="00D723D2" w:rsidP="00D723D2">
      <w:pPr>
        <w:pStyle w:val="Blockquote"/>
        <w:ind w:left="709" w:right="0"/>
        <w:jc w:val="both"/>
        <w:rPr>
          <w:rFonts w:ascii="Calibri" w:hAnsi="Calibri"/>
          <w:sz w:val="22"/>
          <w:szCs w:val="22"/>
          <w:rtl/>
        </w:rPr>
      </w:pPr>
    </w:p>
    <w:p w:rsidR="00D723D2" w:rsidRPr="005B3889" w:rsidRDefault="00D723D2" w:rsidP="00D723D2">
      <w:pPr>
        <w:pStyle w:val="Blockquote"/>
        <w:ind w:left="709" w:right="0"/>
        <w:jc w:val="both"/>
        <w:rPr>
          <w:rFonts w:ascii="Calibri" w:hAnsi="Calibri"/>
          <w:sz w:val="22"/>
          <w:szCs w:val="22"/>
        </w:rPr>
      </w:pPr>
    </w:p>
    <w:p w:rsidR="00D723D2" w:rsidRDefault="00D723D2" w:rsidP="00D723D2">
      <w:pPr>
        <w:pStyle w:val="Blockquote"/>
        <w:ind w:left="709" w:right="-6"/>
        <w:jc w:val="both"/>
        <w:rPr>
          <w:rFonts w:ascii="Calibri" w:hAnsi="Calibri"/>
          <w:b/>
          <w:sz w:val="22"/>
          <w:szCs w:val="22"/>
          <w:rtl/>
        </w:rPr>
      </w:pPr>
      <w:r w:rsidRPr="005B3889">
        <w:rPr>
          <w:rFonts w:ascii="Calibri" w:hAnsi="Calibri"/>
          <w:b/>
          <w:sz w:val="22"/>
          <w:szCs w:val="22"/>
        </w:rPr>
        <w:t>Note: All tenders must be submitted in 1 original (singed &amp; stamped); and all tender documents must be filled and stamped by bidders attached with the following requested documents:</w:t>
      </w:r>
    </w:p>
    <w:p w:rsidR="00D723D2" w:rsidRPr="005B3889" w:rsidRDefault="00D723D2" w:rsidP="00D723D2">
      <w:pPr>
        <w:pStyle w:val="Blockquote"/>
        <w:ind w:left="709" w:right="-6"/>
        <w:jc w:val="both"/>
        <w:rPr>
          <w:rFonts w:ascii="Calibri" w:hAnsi="Calibri"/>
          <w:b/>
          <w:sz w:val="22"/>
          <w:szCs w:val="22"/>
        </w:rPr>
      </w:pPr>
    </w:p>
    <w:p w:rsidR="00D723D2" w:rsidRPr="005B3889" w:rsidRDefault="00D723D2" w:rsidP="00D723D2">
      <w:pPr>
        <w:pStyle w:val="Blockquote"/>
        <w:ind w:left="709"/>
        <w:jc w:val="lowKashida"/>
        <w:rPr>
          <w:rFonts w:ascii="Calibri" w:hAnsi="Calibri"/>
          <w:b/>
          <w:sz w:val="22"/>
          <w:szCs w:val="22"/>
        </w:rPr>
      </w:pPr>
      <w:r>
        <w:rPr>
          <w:rFonts w:ascii="Calibri" w:hAnsi="Calibri"/>
          <w:b/>
          <w:sz w:val="22"/>
          <w:szCs w:val="22"/>
        </w:rPr>
        <w:t>1</w:t>
      </w:r>
      <w:r w:rsidRPr="005B3889">
        <w:rPr>
          <w:rFonts w:ascii="Calibri" w:hAnsi="Calibri"/>
          <w:b/>
          <w:sz w:val="22"/>
          <w:szCs w:val="22"/>
        </w:rPr>
        <w:t xml:space="preserve">. The registration certificate for the company: </w:t>
      </w:r>
      <w:r w:rsidRPr="005B3889">
        <w:rPr>
          <w:rFonts w:ascii="Calibri" w:hAnsi="Calibri"/>
          <w:b/>
          <w:sz w:val="22"/>
          <w:szCs w:val="22"/>
          <w:rtl/>
        </w:rPr>
        <w:t>شهادة تسجيل الشركة</w:t>
      </w:r>
      <w:r w:rsidRPr="005B3889">
        <w:rPr>
          <w:rFonts w:ascii="Calibri" w:hAnsi="Calibri"/>
          <w:b/>
          <w:sz w:val="22"/>
          <w:szCs w:val="22"/>
        </w:rPr>
        <w:t xml:space="preserve"> </w:t>
      </w:r>
    </w:p>
    <w:p w:rsidR="00D723D2" w:rsidRPr="005B3889" w:rsidRDefault="00D723D2" w:rsidP="00D723D2">
      <w:pPr>
        <w:pStyle w:val="Blockquote"/>
        <w:ind w:left="709"/>
        <w:jc w:val="lowKashida"/>
        <w:rPr>
          <w:rFonts w:ascii="Calibri" w:hAnsi="Calibri"/>
          <w:b/>
          <w:sz w:val="22"/>
          <w:szCs w:val="22"/>
        </w:rPr>
      </w:pPr>
      <w:r>
        <w:rPr>
          <w:rFonts w:ascii="Calibri" w:hAnsi="Calibri"/>
          <w:b/>
          <w:sz w:val="22"/>
          <w:szCs w:val="22"/>
        </w:rPr>
        <w:t>2</w:t>
      </w:r>
      <w:r w:rsidRPr="005B3889">
        <w:rPr>
          <w:rFonts w:ascii="Calibri" w:hAnsi="Calibri"/>
          <w:b/>
          <w:sz w:val="22"/>
          <w:szCs w:val="22"/>
        </w:rPr>
        <w:t>. Valid deduction from origin</w:t>
      </w:r>
      <w:proofErr w:type="gramStart"/>
      <w:r w:rsidRPr="005B3889">
        <w:rPr>
          <w:rFonts w:ascii="Calibri" w:hAnsi="Calibri"/>
          <w:b/>
          <w:sz w:val="22"/>
          <w:szCs w:val="22"/>
        </w:rPr>
        <w:t>:</w:t>
      </w:r>
      <w:r w:rsidRPr="005B3889">
        <w:rPr>
          <w:rFonts w:ascii="Calibri" w:hAnsi="Calibri"/>
          <w:b/>
          <w:sz w:val="22"/>
          <w:szCs w:val="22"/>
          <w:rtl/>
          <w:lang w:bidi="ar-JO"/>
        </w:rPr>
        <w:t>سارية</w:t>
      </w:r>
      <w:proofErr w:type="gramEnd"/>
      <w:r w:rsidRPr="005B3889">
        <w:rPr>
          <w:rFonts w:ascii="Calibri" w:hAnsi="Calibri"/>
          <w:b/>
          <w:sz w:val="22"/>
          <w:szCs w:val="22"/>
          <w:rtl/>
          <w:lang w:bidi="ar-JO"/>
        </w:rPr>
        <w:t xml:space="preserve"> المفعول </w:t>
      </w:r>
      <w:r w:rsidRPr="005B3889">
        <w:rPr>
          <w:rFonts w:ascii="Calibri" w:hAnsi="Calibri"/>
          <w:b/>
          <w:sz w:val="22"/>
          <w:szCs w:val="22"/>
        </w:rPr>
        <w:t xml:space="preserve"> </w:t>
      </w:r>
      <w:r w:rsidRPr="005B3889">
        <w:rPr>
          <w:rFonts w:ascii="Calibri" w:hAnsi="Calibri"/>
          <w:b/>
          <w:sz w:val="22"/>
          <w:szCs w:val="22"/>
          <w:rtl/>
        </w:rPr>
        <w:t>شهادة خصم من المصدر</w:t>
      </w:r>
      <w:r w:rsidRPr="005B3889">
        <w:rPr>
          <w:rFonts w:ascii="Calibri" w:hAnsi="Calibri"/>
          <w:b/>
          <w:sz w:val="22"/>
          <w:szCs w:val="22"/>
        </w:rPr>
        <w:t xml:space="preserve"> </w:t>
      </w:r>
    </w:p>
    <w:p w:rsidR="00D723D2" w:rsidRDefault="00D723D2" w:rsidP="00D723D2">
      <w:pPr>
        <w:pStyle w:val="Blockquote"/>
        <w:ind w:left="709"/>
        <w:jc w:val="lowKashida"/>
        <w:rPr>
          <w:rFonts w:ascii="Calibri" w:hAnsi="Calibri"/>
          <w:b/>
          <w:sz w:val="22"/>
          <w:szCs w:val="22"/>
          <w:lang w:bidi="ar-JO"/>
        </w:rPr>
      </w:pPr>
      <w:r>
        <w:rPr>
          <w:rFonts w:ascii="Calibri" w:hAnsi="Calibri"/>
          <w:b/>
          <w:sz w:val="22"/>
          <w:szCs w:val="22"/>
        </w:rPr>
        <w:t>3</w:t>
      </w:r>
      <w:r w:rsidRPr="005B3889">
        <w:rPr>
          <w:rFonts w:ascii="Calibri" w:hAnsi="Calibri"/>
          <w:b/>
          <w:sz w:val="22"/>
          <w:szCs w:val="22"/>
        </w:rPr>
        <w:t xml:space="preserve">. Company’s CV/ Profile: </w:t>
      </w:r>
      <w:r w:rsidRPr="005B3889">
        <w:rPr>
          <w:rFonts w:ascii="Calibri" w:hAnsi="Calibri"/>
          <w:b/>
          <w:sz w:val="22"/>
          <w:szCs w:val="22"/>
          <w:rtl/>
          <w:lang w:bidi="ar-JO"/>
        </w:rPr>
        <w:t>السيرة الذاتية للشركة</w:t>
      </w:r>
    </w:p>
    <w:p w:rsidR="00D723D2" w:rsidRDefault="00D723D2" w:rsidP="00D723D2">
      <w:pPr>
        <w:pStyle w:val="Blockquote"/>
        <w:ind w:left="0"/>
        <w:rPr>
          <w:rFonts w:ascii="Calibri" w:hAnsi="Calibri"/>
          <w:b/>
          <w:sz w:val="22"/>
          <w:szCs w:val="22"/>
          <w:rtl/>
        </w:rPr>
      </w:pPr>
    </w:p>
    <w:p w:rsidR="00D723D2" w:rsidRDefault="00D723D2" w:rsidP="00D723D2">
      <w:pPr>
        <w:pStyle w:val="Blockquote"/>
        <w:ind w:left="0"/>
        <w:rPr>
          <w:rFonts w:ascii="Calibri" w:hAnsi="Calibri"/>
          <w:b/>
          <w:sz w:val="22"/>
          <w:szCs w:val="22"/>
          <w:rtl/>
        </w:rPr>
      </w:pPr>
    </w:p>
    <w:p w:rsidR="00D723D2" w:rsidRPr="005B3889" w:rsidRDefault="00D723D2" w:rsidP="00D723D2">
      <w:pPr>
        <w:pStyle w:val="Blockquote"/>
        <w:ind w:left="0"/>
        <w:rPr>
          <w:rFonts w:ascii="Calibri" w:hAnsi="Calibri"/>
          <w:b/>
          <w:sz w:val="22"/>
          <w:szCs w:val="22"/>
        </w:rPr>
      </w:pPr>
    </w:p>
    <w:p w:rsidR="00D723D2" w:rsidRPr="005B3889" w:rsidRDefault="00D723D2" w:rsidP="00D723D2">
      <w:pPr>
        <w:pStyle w:val="Blockquote"/>
        <w:ind w:left="709"/>
        <w:rPr>
          <w:rFonts w:ascii="Calibri" w:hAnsi="Calibri"/>
          <w:b/>
          <w:sz w:val="22"/>
          <w:szCs w:val="22"/>
        </w:rPr>
      </w:pPr>
      <w:r w:rsidRPr="005B3889">
        <w:rPr>
          <w:rFonts w:ascii="Calibri" w:hAnsi="Calibri"/>
          <w:b/>
          <w:sz w:val="22"/>
          <w:szCs w:val="22"/>
        </w:rPr>
        <w:t xml:space="preserve">Sincerely, </w:t>
      </w:r>
    </w:p>
    <w:p w:rsidR="00D723D2" w:rsidRPr="005B3889" w:rsidRDefault="00D723D2" w:rsidP="00D723D2">
      <w:pPr>
        <w:pStyle w:val="Blockquote"/>
        <w:ind w:left="709"/>
        <w:rPr>
          <w:rFonts w:ascii="Calibri" w:hAnsi="Calibri"/>
          <w:b/>
          <w:sz w:val="22"/>
          <w:szCs w:val="22"/>
        </w:rPr>
      </w:pPr>
      <w:r w:rsidRPr="005B3889">
        <w:rPr>
          <w:rFonts w:ascii="Calibri" w:hAnsi="Calibri"/>
          <w:b/>
          <w:sz w:val="22"/>
          <w:szCs w:val="22"/>
        </w:rPr>
        <w:t xml:space="preserve">Noura Maslamani </w:t>
      </w:r>
    </w:p>
    <w:p w:rsidR="00D723D2" w:rsidRPr="005B3889" w:rsidRDefault="00D723D2" w:rsidP="00D723D2">
      <w:pPr>
        <w:pStyle w:val="Blockquote"/>
        <w:ind w:left="709"/>
        <w:rPr>
          <w:rFonts w:ascii="Calibri" w:hAnsi="Calibri"/>
          <w:b/>
          <w:sz w:val="22"/>
          <w:szCs w:val="22"/>
        </w:rPr>
      </w:pPr>
      <w:r w:rsidRPr="005B3889">
        <w:rPr>
          <w:rFonts w:ascii="Calibri" w:hAnsi="Calibri"/>
          <w:b/>
          <w:sz w:val="22"/>
          <w:szCs w:val="22"/>
        </w:rPr>
        <w:t xml:space="preserve">UAWC Procurement officer </w:t>
      </w:r>
    </w:p>
    <w:p w:rsidR="00D723D2" w:rsidRPr="005B3889" w:rsidRDefault="00D723D2" w:rsidP="00D723D2">
      <w:pPr>
        <w:pStyle w:val="Blockquote"/>
        <w:ind w:left="709"/>
        <w:rPr>
          <w:rFonts w:ascii="Calibri" w:hAnsi="Calibri"/>
          <w:b/>
          <w:sz w:val="22"/>
          <w:szCs w:val="22"/>
        </w:rPr>
      </w:pPr>
      <w:r w:rsidRPr="005B3889">
        <w:rPr>
          <w:rFonts w:ascii="Calibri" w:hAnsi="Calibri"/>
          <w:b/>
          <w:sz w:val="22"/>
          <w:szCs w:val="22"/>
        </w:rPr>
        <w:t xml:space="preserve">Union of Agricultural Work Committees </w:t>
      </w:r>
    </w:p>
    <w:bookmarkEnd w:id="0"/>
    <w:p w:rsidR="00B643BB" w:rsidRPr="00D723D2" w:rsidRDefault="00B643BB" w:rsidP="00D723D2"/>
    <w:sectPr w:rsidR="00B643BB" w:rsidRPr="00D723D2" w:rsidSect="00AE639D">
      <w:headerReference w:type="default" r:id="rId9"/>
      <w:pgSz w:w="12240" w:h="15840"/>
      <w:pgMar w:top="1440" w:right="1350" w:bottom="630" w:left="1800" w:header="18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13C" w:rsidRDefault="0064513C" w:rsidP="00A05681">
      <w:pPr>
        <w:spacing w:before="0" w:after="0"/>
      </w:pPr>
      <w:r>
        <w:separator/>
      </w:r>
    </w:p>
  </w:endnote>
  <w:endnote w:type="continuationSeparator" w:id="0">
    <w:p w:rsidR="0064513C" w:rsidRDefault="0064513C" w:rsidP="00A056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13C" w:rsidRDefault="0064513C" w:rsidP="00A05681">
      <w:pPr>
        <w:spacing w:before="0" w:after="0"/>
      </w:pPr>
      <w:r>
        <w:separator/>
      </w:r>
    </w:p>
  </w:footnote>
  <w:footnote w:type="continuationSeparator" w:id="0">
    <w:p w:rsidR="0064513C" w:rsidRDefault="0064513C" w:rsidP="00A0568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3C" w:rsidRPr="003D7E6E" w:rsidRDefault="0064513C" w:rsidP="006C31F7">
    <w:pPr>
      <w:tabs>
        <w:tab w:val="center" w:pos="4536"/>
        <w:tab w:val="right" w:pos="9720"/>
      </w:tabs>
      <w:rPr>
        <w:lang w:val="en-US" w:bidi="ar-JO"/>
      </w:rPr>
    </w:pPr>
    <w:r w:rsidRPr="003D7E6E">
      <w:rPr>
        <w:noProof/>
        <w:snapToGrid/>
        <w:lang w:val="en-US"/>
      </w:rPr>
      <w:drawing>
        <wp:inline distT="0" distB="0" distL="0" distR="0" wp14:anchorId="37F9B965" wp14:editId="024A356E">
          <wp:extent cx="1143000" cy="7905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90575"/>
                  </a:xfrm>
                  <a:prstGeom prst="rect">
                    <a:avLst/>
                  </a:prstGeom>
                  <a:solidFill>
                    <a:srgbClr val="FFFFFF"/>
                  </a:solidFill>
                  <a:ln>
                    <a:noFill/>
                  </a:ln>
                </pic:spPr>
              </pic:pic>
            </a:graphicData>
          </a:graphic>
        </wp:inline>
      </w:drawing>
    </w:r>
    <w:r>
      <w:rPr>
        <w:noProof/>
        <w:snapToGrid/>
        <w:lang w:val="en-US"/>
      </w:rPr>
      <w:t xml:space="preserve">    </w:t>
    </w:r>
    <w:r w:rsidRPr="003D7E6E">
      <w:rPr>
        <w:noProof/>
        <w:snapToGrid/>
        <w:lang w:val="en-US"/>
      </w:rPr>
      <w:t xml:space="preserve"> </w:t>
    </w:r>
    <w:r w:rsidRPr="003D7E6E">
      <w:rPr>
        <w:noProof/>
        <w:snapToGrid/>
        <w:lang w:val="en-US"/>
      </w:rPr>
      <w:drawing>
        <wp:inline distT="0" distB="0" distL="0" distR="0" wp14:anchorId="73F0795A" wp14:editId="6B6C5AF8">
          <wp:extent cx="733425" cy="10668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1066800"/>
                  </a:xfrm>
                  <a:prstGeom prst="rect">
                    <a:avLst/>
                  </a:prstGeom>
                  <a:solidFill>
                    <a:srgbClr val="FFFFFF">
                      <a:alpha val="3137"/>
                    </a:srgbClr>
                  </a:solidFill>
                  <a:ln>
                    <a:noFill/>
                  </a:ln>
                </pic:spPr>
              </pic:pic>
            </a:graphicData>
          </a:graphic>
        </wp:inline>
      </w:drawing>
    </w:r>
    <w:r w:rsidRPr="003D7E6E">
      <w:rPr>
        <w:noProof/>
        <w:snapToGrid/>
        <w:lang w:val="en-US"/>
      </w:rPr>
      <w:t xml:space="preserve"> </w:t>
    </w:r>
    <w:r w:rsidRPr="003D7E6E">
      <w:rPr>
        <w:noProof/>
        <w:snapToGrid/>
        <w:lang w:val="en-US"/>
      </w:rPr>
      <w:drawing>
        <wp:inline distT="0" distB="0" distL="0" distR="0" wp14:anchorId="36EAD4CE" wp14:editId="69F2AE49">
          <wp:extent cx="3190875" cy="6477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90875" cy="647700"/>
                  </a:xfrm>
                  <a:prstGeom prst="rect">
                    <a:avLst/>
                  </a:prstGeom>
                  <a:noFill/>
                  <a:ln>
                    <a:noFill/>
                  </a:ln>
                </pic:spPr>
              </pic:pic>
            </a:graphicData>
          </a:graphic>
        </wp:inline>
      </w:drawing>
    </w:r>
  </w:p>
  <w:tbl>
    <w:tblPr>
      <w:tblW w:w="0" w:type="auto"/>
      <w:jc w:val="center"/>
      <w:tblInd w:w="-743" w:type="dxa"/>
      <w:tblLook w:val="04A0" w:firstRow="1" w:lastRow="0" w:firstColumn="1" w:lastColumn="0" w:noHBand="0" w:noVBand="1"/>
    </w:tblPr>
    <w:tblGrid>
      <w:gridCol w:w="9265"/>
    </w:tblGrid>
    <w:tr w:rsidR="0064513C" w:rsidRPr="003D7E6E" w:rsidTr="00992134">
      <w:trPr>
        <w:jc w:val="center"/>
      </w:trPr>
      <w:tc>
        <w:tcPr>
          <w:tcW w:w="9265" w:type="dxa"/>
        </w:tcPr>
        <w:p w:rsidR="0064513C" w:rsidRPr="003D7E6E" w:rsidRDefault="0064513C" w:rsidP="00992134">
          <w:pPr>
            <w:widowControl/>
            <w:tabs>
              <w:tab w:val="center" w:pos="4320"/>
              <w:tab w:val="right" w:pos="8640"/>
            </w:tabs>
            <w:autoSpaceDE w:val="0"/>
            <w:autoSpaceDN w:val="0"/>
            <w:spacing w:before="0" w:after="0"/>
            <w:rPr>
              <w:rFonts w:ascii="Calibri" w:hAnsi="Calibri"/>
              <w:noProof/>
              <w:snapToGrid/>
              <w:color w:val="17365D"/>
              <w:sz w:val="20"/>
              <w:lang w:val="en-US"/>
            </w:rPr>
          </w:pPr>
          <w:r>
            <w:rPr>
              <w:rFonts w:ascii="Calibri" w:hAnsi="Calibri"/>
              <w:noProof/>
              <w:snapToGrid/>
              <w:color w:val="17365D"/>
              <w:sz w:val="20"/>
              <w:lang w:val="en-US"/>
            </w:rPr>
            <w:t xml:space="preserve">  </w:t>
          </w:r>
          <w:r w:rsidRPr="003D7E6E">
            <w:rPr>
              <w:rFonts w:ascii="Calibri" w:hAnsi="Calibri"/>
              <w:noProof/>
              <w:snapToGrid/>
              <w:color w:val="17365D"/>
              <w:sz w:val="20"/>
              <w:lang w:val="en-US"/>
            </w:rPr>
            <w:t xml:space="preserve">Project funded by      </w:t>
          </w:r>
          <w:r>
            <w:rPr>
              <w:rFonts w:ascii="Calibri" w:hAnsi="Calibri"/>
              <w:noProof/>
              <w:snapToGrid/>
              <w:color w:val="17365D"/>
              <w:sz w:val="20"/>
              <w:lang w:val="en-US"/>
            </w:rPr>
            <w:t xml:space="preserve"> </w:t>
          </w:r>
          <w:r w:rsidRPr="003D7E6E">
            <w:rPr>
              <w:rFonts w:ascii="Calibri" w:hAnsi="Calibri"/>
              <w:noProof/>
              <w:snapToGrid/>
              <w:color w:val="17365D"/>
              <w:sz w:val="20"/>
              <w:lang w:val="en-US"/>
            </w:rPr>
            <w:t xml:space="preserve"> Implemented        In partnership with GVC, PHG, MAAN, PSI, MAIB, Qatar Charity</w:t>
          </w:r>
        </w:p>
      </w:tc>
    </w:tr>
    <w:tr w:rsidR="0064513C" w:rsidRPr="003D7E6E" w:rsidTr="00992134">
      <w:trPr>
        <w:jc w:val="center"/>
      </w:trPr>
      <w:tc>
        <w:tcPr>
          <w:tcW w:w="9265" w:type="dxa"/>
        </w:tcPr>
        <w:p w:rsidR="0064513C" w:rsidRPr="003D7E6E" w:rsidRDefault="0064513C" w:rsidP="00992134">
          <w:pPr>
            <w:widowControl/>
            <w:tabs>
              <w:tab w:val="center" w:pos="4320"/>
              <w:tab w:val="right" w:pos="8640"/>
            </w:tabs>
            <w:autoSpaceDE w:val="0"/>
            <w:autoSpaceDN w:val="0"/>
            <w:spacing w:before="0" w:after="0"/>
            <w:rPr>
              <w:rFonts w:ascii="Calibri" w:hAnsi="Calibri"/>
              <w:noProof/>
              <w:snapToGrid/>
              <w:color w:val="17365D"/>
              <w:sz w:val="20"/>
              <w:lang w:val="en-US"/>
            </w:rPr>
          </w:pPr>
          <w:r>
            <w:rPr>
              <w:rFonts w:ascii="Calibri" w:hAnsi="Calibri"/>
              <w:noProof/>
              <w:snapToGrid/>
              <w:color w:val="17365D"/>
              <w:sz w:val="20"/>
              <w:lang w:val="en-US"/>
            </w:rPr>
            <w:t xml:space="preserve">  </w:t>
          </w:r>
          <w:r w:rsidRPr="003D7E6E">
            <w:rPr>
              <w:rFonts w:ascii="Calibri" w:hAnsi="Calibri"/>
              <w:noProof/>
              <w:snapToGrid/>
              <w:color w:val="17365D"/>
              <w:sz w:val="20"/>
              <w:lang w:val="en-US"/>
            </w:rPr>
            <w:t>the European Union   by UAWC</w:t>
          </w:r>
        </w:p>
      </w:tc>
    </w:tr>
  </w:tbl>
  <w:p w:rsidR="0064513C" w:rsidRPr="0040002E" w:rsidRDefault="0064513C" w:rsidP="0040002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C03"/>
      </v:shape>
    </w:pict>
  </w:numPicBullet>
  <w:abstractNum w:abstractNumId="0">
    <w:nsid w:val="03FC149B"/>
    <w:multiLevelType w:val="hybridMultilevel"/>
    <w:tmpl w:val="E1B454E0"/>
    <w:lvl w:ilvl="0" w:tplc="303260A4">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B561F9D"/>
    <w:multiLevelType w:val="hybridMultilevel"/>
    <w:tmpl w:val="308239AA"/>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B23252"/>
    <w:multiLevelType w:val="hybridMultilevel"/>
    <w:tmpl w:val="BC661918"/>
    <w:lvl w:ilvl="0" w:tplc="8AC423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0B933C3"/>
    <w:multiLevelType w:val="hybridMultilevel"/>
    <w:tmpl w:val="532658E8"/>
    <w:lvl w:ilvl="0" w:tplc="F38033E6">
      <w:start w:val="3"/>
      <w:numFmt w:val="bullet"/>
      <w:lvlText w:val="-"/>
      <w:lvlJc w:val="left"/>
      <w:pPr>
        <w:ind w:left="1005" w:hanging="645"/>
      </w:pPr>
      <w:rPr>
        <w:rFonts w:ascii="Simplified Arabic" w:eastAsia="Calibr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E8E52C6"/>
    <w:multiLevelType w:val="hybridMultilevel"/>
    <w:tmpl w:val="92B48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nsid w:val="21457951"/>
    <w:multiLevelType w:val="hybridMultilevel"/>
    <w:tmpl w:val="F25E986A"/>
    <w:lvl w:ilvl="0" w:tplc="3E244A10">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7">
    <w:nsid w:val="2558634C"/>
    <w:multiLevelType w:val="hybridMultilevel"/>
    <w:tmpl w:val="ECD089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86D050F"/>
    <w:multiLevelType w:val="hybridMultilevel"/>
    <w:tmpl w:val="5768C2D8"/>
    <w:lvl w:ilvl="0" w:tplc="8FF8C822">
      <w:start w:val="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871994"/>
    <w:multiLevelType w:val="hybridMultilevel"/>
    <w:tmpl w:val="09BE28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7574B75"/>
    <w:multiLevelType w:val="hybridMultilevel"/>
    <w:tmpl w:val="0B668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BF5A55"/>
    <w:multiLevelType w:val="multilevel"/>
    <w:tmpl w:val="67D26D5A"/>
    <w:lvl w:ilvl="0">
      <w:start w:val="1"/>
      <w:numFmt w:val="decimal"/>
      <w:pStyle w:val="titre4"/>
      <w:lvlText w:val="%1"/>
      <w:lvlJc w:val="left"/>
      <w:pPr>
        <w:tabs>
          <w:tab w:val="num" w:pos="861"/>
        </w:tabs>
        <w:ind w:left="861" w:hanging="435"/>
      </w:pPr>
      <w:rPr>
        <w:b w:val="0"/>
        <w:bCs/>
        <w:sz w:val="18"/>
        <w:szCs w:val="18"/>
      </w:rPr>
    </w:lvl>
    <w:lvl w:ilvl="1">
      <w:start w:val="1"/>
      <w:numFmt w:val="none"/>
      <w:lvlText w:val=""/>
      <w:lvlJc w:val="left"/>
      <w:pPr>
        <w:tabs>
          <w:tab w:val="num" w:pos="1319"/>
        </w:tabs>
        <w:ind w:left="1319" w:hanging="435"/>
      </w:pPr>
    </w:lvl>
    <w:lvl w:ilvl="2">
      <w:start w:val="1"/>
      <w:numFmt w:val="none"/>
      <w:lvlText w:val=""/>
      <w:lvlJc w:val="left"/>
      <w:pPr>
        <w:tabs>
          <w:tab w:val="num" w:pos="2488"/>
        </w:tabs>
        <w:ind w:left="2488" w:hanging="720"/>
      </w:pPr>
    </w:lvl>
    <w:lvl w:ilvl="3">
      <w:start w:val="1"/>
      <w:numFmt w:val="none"/>
      <w:lvlRestart w:val="0"/>
      <w:isLgl/>
      <w:lvlText w:val="13"/>
      <w:lvlJc w:val="left"/>
      <w:pPr>
        <w:tabs>
          <w:tab w:val="num" w:pos="360"/>
        </w:tabs>
        <w:ind w:left="0" w:firstLine="0"/>
      </w:pPr>
    </w:lvl>
    <w:lvl w:ilvl="4">
      <w:start w:val="1"/>
      <w:numFmt w:val="none"/>
      <w:isLgl/>
      <w:lvlText w:val=""/>
      <w:lvlJc w:val="left"/>
      <w:pPr>
        <w:tabs>
          <w:tab w:val="num" w:pos="4616"/>
        </w:tabs>
        <w:ind w:left="4616" w:hanging="1080"/>
      </w:pPr>
    </w:lvl>
    <w:lvl w:ilvl="5">
      <w:start w:val="1"/>
      <w:numFmt w:val="none"/>
      <w:lvlText w:val=""/>
      <w:lvlJc w:val="left"/>
      <w:pPr>
        <w:tabs>
          <w:tab w:val="num" w:pos="5500"/>
        </w:tabs>
        <w:ind w:left="5500" w:hanging="1080"/>
      </w:pPr>
    </w:lvl>
    <w:lvl w:ilvl="6">
      <w:start w:val="1"/>
      <w:numFmt w:val="none"/>
      <w:lvlText w:val=""/>
      <w:lvlJc w:val="left"/>
      <w:pPr>
        <w:tabs>
          <w:tab w:val="num" w:pos="6744"/>
        </w:tabs>
        <w:ind w:left="6744" w:hanging="1440"/>
      </w:pPr>
    </w:lvl>
    <w:lvl w:ilvl="7">
      <w:start w:val="1"/>
      <w:numFmt w:val="decimal"/>
      <w:lvlText w:val="%1.%2.%3.%4.%5.%6.%7.%8"/>
      <w:lvlJc w:val="left"/>
      <w:pPr>
        <w:tabs>
          <w:tab w:val="num" w:pos="7988"/>
        </w:tabs>
        <w:ind w:left="7628" w:hanging="1440"/>
      </w:pPr>
    </w:lvl>
    <w:lvl w:ilvl="8">
      <w:start w:val="1"/>
      <w:numFmt w:val="decimal"/>
      <w:lvlText w:val="%1.%2.%3.%4.%5.%6.%7.%8.%9"/>
      <w:lvlJc w:val="left"/>
      <w:pPr>
        <w:tabs>
          <w:tab w:val="num" w:pos="8872"/>
        </w:tabs>
        <w:ind w:left="8872" w:hanging="1800"/>
      </w:pPr>
    </w:lvl>
  </w:abstractNum>
  <w:abstractNum w:abstractNumId="13">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54906726"/>
    <w:multiLevelType w:val="hybridMultilevel"/>
    <w:tmpl w:val="32F66DE0"/>
    <w:lvl w:ilvl="0" w:tplc="F38033E6">
      <w:start w:val="3"/>
      <w:numFmt w:val="bullet"/>
      <w:lvlText w:val="-"/>
      <w:lvlJc w:val="left"/>
      <w:pPr>
        <w:ind w:left="1095" w:hanging="645"/>
      </w:pPr>
      <w:rPr>
        <w:rFonts w:ascii="Simplified Arabic" w:eastAsia="Calibri" w:hAnsi="Simplified Arabic" w:cs="Simplified Arabic"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5">
    <w:nsid w:val="56BA775B"/>
    <w:multiLevelType w:val="hybridMultilevel"/>
    <w:tmpl w:val="831EB49A"/>
    <w:lvl w:ilvl="0" w:tplc="64B01EA4">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5AFA6D48"/>
    <w:multiLevelType w:val="hybridMultilevel"/>
    <w:tmpl w:val="987C328C"/>
    <w:lvl w:ilvl="0" w:tplc="BF5227D4">
      <w:start w:val="1"/>
      <w:numFmt w:val="decimal"/>
      <w:lvlText w:val="(%1)"/>
      <w:lvlJc w:val="left"/>
      <w:pPr>
        <w:ind w:left="420" w:hanging="360"/>
      </w:pPr>
      <w:rPr>
        <w:rFonts w:hint="default"/>
        <w:b/>
      </w:rPr>
    </w:lvl>
    <w:lvl w:ilvl="1" w:tplc="04090007">
      <w:start w:val="1"/>
      <w:numFmt w:val="bullet"/>
      <w:lvlText w:val=""/>
      <w:lvlPicBulletId w:val="0"/>
      <w:lvlJc w:val="left"/>
      <w:pPr>
        <w:ind w:left="1140" w:hanging="360"/>
      </w:pPr>
      <w:rPr>
        <w:rFonts w:ascii="Symbol" w:hAnsi="Symbol"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25E7E9D"/>
    <w:multiLevelType w:val="hybridMultilevel"/>
    <w:tmpl w:val="4176A966"/>
    <w:lvl w:ilvl="0" w:tplc="F38033E6">
      <w:start w:val="3"/>
      <w:numFmt w:val="bullet"/>
      <w:lvlText w:val="-"/>
      <w:lvlJc w:val="left"/>
      <w:pPr>
        <w:ind w:left="645" w:hanging="645"/>
      </w:pPr>
      <w:rPr>
        <w:rFonts w:ascii="Simplified Arabic" w:eastAsia="Calibri" w:hAnsi="Simplified Arabic" w:cs="Simplified Arabic"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68752E27"/>
    <w:multiLevelType w:val="hybridMultilevel"/>
    <w:tmpl w:val="EEF48794"/>
    <w:lvl w:ilvl="0" w:tplc="6B586A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9216D6C"/>
    <w:multiLevelType w:val="multilevel"/>
    <w:tmpl w:val="8834DE08"/>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7C22FEA"/>
    <w:multiLevelType w:val="multilevel"/>
    <w:tmpl w:val="447A4C5C"/>
    <w:lvl w:ilvl="0">
      <w:start w:val="1"/>
      <w:numFmt w:val="decimal"/>
      <w:lvlText w:val="%1."/>
      <w:lvlJc w:val="left"/>
      <w:pPr>
        <w:ind w:left="720" w:hanging="360"/>
      </w:pPr>
      <w:rPr>
        <w:rFonts w:hint="default"/>
        <w:b/>
      </w:rPr>
    </w:lvl>
    <w:lvl w:ilvl="1">
      <w:start w:val="1"/>
      <w:numFmt w:val="decimal"/>
      <w:isLgl/>
      <w:lvlText w:val="%1.%2"/>
      <w:lvlJc w:val="left"/>
      <w:pPr>
        <w:ind w:left="1140" w:hanging="51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89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790" w:hanging="1080"/>
      </w:pPr>
      <w:rPr>
        <w:rFonts w:hint="default"/>
        <w:b w:val="0"/>
      </w:rPr>
    </w:lvl>
    <w:lvl w:ilvl="6">
      <w:start w:val="1"/>
      <w:numFmt w:val="decimal"/>
      <w:isLgl/>
      <w:lvlText w:val="%1.%2.%3.%4.%5.%6.%7"/>
      <w:lvlJc w:val="left"/>
      <w:pPr>
        <w:ind w:left="3420" w:hanging="1440"/>
      </w:pPr>
      <w:rPr>
        <w:rFonts w:hint="default"/>
        <w:b w:val="0"/>
      </w:rPr>
    </w:lvl>
    <w:lvl w:ilvl="7">
      <w:start w:val="1"/>
      <w:numFmt w:val="decimal"/>
      <w:isLgl/>
      <w:lvlText w:val="%1.%2.%3.%4.%5.%6.%7.%8"/>
      <w:lvlJc w:val="left"/>
      <w:pPr>
        <w:ind w:left="369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1">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19"/>
  </w:num>
  <w:num w:numId="5">
    <w:abstractNumId w:val="21"/>
  </w:num>
  <w:num w:numId="6">
    <w:abstractNumId w:val="5"/>
  </w:num>
  <w:num w:numId="7">
    <w:abstractNumId w:val="13"/>
  </w:num>
  <w:num w:numId="8">
    <w:abstractNumId w:val="2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15"/>
  </w:num>
  <w:num w:numId="15">
    <w:abstractNumId w:val="4"/>
  </w:num>
  <w:num w:numId="16">
    <w:abstractNumId w:val="8"/>
  </w:num>
  <w:num w:numId="17">
    <w:abstractNumId w:val="7"/>
  </w:num>
  <w:num w:numId="18">
    <w:abstractNumId w:val="9"/>
  </w:num>
  <w:num w:numId="19">
    <w:abstractNumId w:val="3"/>
  </w:num>
  <w:num w:numId="20">
    <w:abstractNumId w:val="14"/>
  </w:num>
  <w:num w:numId="21">
    <w:abstractNumId w:val="17"/>
  </w:num>
  <w:num w:numId="2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ED"/>
    <w:rsid w:val="00000027"/>
    <w:rsid w:val="0000622C"/>
    <w:rsid w:val="00011F38"/>
    <w:rsid w:val="000169E4"/>
    <w:rsid w:val="00021DDC"/>
    <w:rsid w:val="00022FEA"/>
    <w:rsid w:val="00026067"/>
    <w:rsid w:val="0003156B"/>
    <w:rsid w:val="0003188D"/>
    <w:rsid w:val="000319B6"/>
    <w:rsid w:val="00033714"/>
    <w:rsid w:val="000404B1"/>
    <w:rsid w:val="00046F4D"/>
    <w:rsid w:val="0005035E"/>
    <w:rsid w:val="000522B2"/>
    <w:rsid w:val="000530BE"/>
    <w:rsid w:val="0005407F"/>
    <w:rsid w:val="000545EF"/>
    <w:rsid w:val="00055AB9"/>
    <w:rsid w:val="000627C0"/>
    <w:rsid w:val="00062FF3"/>
    <w:rsid w:val="00070882"/>
    <w:rsid w:val="00071E34"/>
    <w:rsid w:val="00072469"/>
    <w:rsid w:val="0008080D"/>
    <w:rsid w:val="000832A9"/>
    <w:rsid w:val="0008430C"/>
    <w:rsid w:val="000A4F5D"/>
    <w:rsid w:val="000B0040"/>
    <w:rsid w:val="000B4A02"/>
    <w:rsid w:val="000B65BA"/>
    <w:rsid w:val="000C1D0A"/>
    <w:rsid w:val="000C56D8"/>
    <w:rsid w:val="000C6CFF"/>
    <w:rsid w:val="000D2056"/>
    <w:rsid w:val="000E18A8"/>
    <w:rsid w:val="000E5845"/>
    <w:rsid w:val="000E75CB"/>
    <w:rsid w:val="000F06E3"/>
    <w:rsid w:val="001012DB"/>
    <w:rsid w:val="00115A02"/>
    <w:rsid w:val="00120059"/>
    <w:rsid w:val="00121FF8"/>
    <w:rsid w:val="001221C5"/>
    <w:rsid w:val="00133F15"/>
    <w:rsid w:val="00135C19"/>
    <w:rsid w:val="001377C4"/>
    <w:rsid w:val="00146640"/>
    <w:rsid w:val="001518CC"/>
    <w:rsid w:val="00152E08"/>
    <w:rsid w:val="00153421"/>
    <w:rsid w:val="0016318B"/>
    <w:rsid w:val="0016419F"/>
    <w:rsid w:val="00165B42"/>
    <w:rsid w:val="001705DA"/>
    <w:rsid w:val="00173E9C"/>
    <w:rsid w:val="0017487A"/>
    <w:rsid w:val="00174D88"/>
    <w:rsid w:val="00181516"/>
    <w:rsid w:val="0018241E"/>
    <w:rsid w:val="0019294F"/>
    <w:rsid w:val="001B1C07"/>
    <w:rsid w:val="001B219E"/>
    <w:rsid w:val="001B5075"/>
    <w:rsid w:val="001D0C58"/>
    <w:rsid w:val="001D425C"/>
    <w:rsid w:val="001E3227"/>
    <w:rsid w:val="001E6465"/>
    <w:rsid w:val="001F64AD"/>
    <w:rsid w:val="00206E57"/>
    <w:rsid w:val="002074D0"/>
    <w:rsid w:val="00215AA0"/>
    <w:rsid w:val="00223E21"/>
    <w:rsid w:val="002251F1"/>
    <w:rsid w:val="00232B89"/>
    <w:rsid w:val="00236541"/>
    <w:rsid w:val="00241EAC"/>
    <w:rsid w:val="00251745"/>
    <w:rsid w:val="002531DE"/>
    <w:rsid w:val="002543B1"/>
    <w:rsid w:val="00257449"/>
    <w:rsid w:val="0027183A"/>
    <w:rsid w:val="00272F50"/>
    <w:rsid w:val="00277642"/>
    <w:rsid w:val="00292B4E"/>
    <w:rsid w:val="00295FE5"/>
    <w:rsid w:val="002A2F23"/>
    <w:rsid w:val="002B1F4C"/>
    <w:rsid w:val="002D45F2"/>
    <w:rsid w:val="002D7957"/>
    <w:rsid w:val="002E6261"/>
    <w:rsid w:val="002E6DFC"/>
    <w:rsid w:val="002F1DE8"/>
    <w:rsid w:val="002F7B06"/>
    <w:rsid w:val="0030606B"/>
    <w:rsid w:val="003152AA"/>
    <w:rsid w:val="00322160"/>
    <w:rsid w:val="00332C94"/>
    <w:rsid w:val="00334212"/>
    <w:rsid w:val="00342B4A"/>
    <w:rsid w:val="003450C6"/>
    <w:rsid w:val="0035692A"/>
    <w:rsid w:val="00363374"/>
    <w:rsid w:val="0038127E"/>
    <w:rsid w:val="0038604F"/>
    <w:rsid w:val="00395D8D"/>
    <w:rsid w:val="003B32C7"/>
    <w:rsid w:val="003B5E73"/>
    <w:rsid w:val="003B66BF"/>
    <w:rsid w:val="003B7282"/>
    <w:rsid w:val="003C03AE"/>
    <w:rsid w:val="003C054D"/>
    <w:rsid w:val="003C1AEC"/>
    <w:rsid w:val="003D1928"/>
    <w:rsid w:val="003D3935"/>
    <w:rsid w:val="003D6C0E"/>
    <w:rsid w:val="003E2C47"/>
    <w:rsid w:val="003F739E"/>
    <w:rsid w:val="0040002E"/>
    <w:rsid w:val="0041477F"/>
    <w:rsid w:val="00417C07"/>
    <w:rsid w:val="00421AC6"/>
    <w:rsid w:val="00423372"/>
    <w:rsid w:val="0042701B"/>
    <w:rsid w:val="004308AC"/>
    <w:rsid w:val="004339F9"/>
    <w:rsid w:val="00443582"/>
    <w:rsid w:val="0044676A"/>
    <w:rsid w:val="004472A3"/>
    <w:rsid w:val="00453005"/>
    <w:rsid w:val="00453281"/>
    <w:rsid w:val="00463236"/>
    <w:rsid w:val="00467811"/>
    <w:rsid w:val="00473211"/>
    <w:rsid w:val="00473CDC"/>
    <w:rsid w:val="00480D10"/>
    <w:rsid w:val="004A4F6A"/>
    <w:rsid w:val="004B4731"/>
    <w:rsid w:val="004B6B2C"/>
    <w:rsid w:val="004C0E38"/>
    <w:rsid w:val="004C1DD1"/>
    <w:rsid w:val="004D098B"/>
    <w:rsid w:val="004D1EDB"/>
    <w:rsid w:val="004E22B1"/>
    <w:rsid w:val="004E32CB"/>
    <w:rsid w:val="004F1544"/>
    <w:rsid w:val="004F6103"/>
    <w:rsid w:val="005014E9"/>
    <w:rsid w:val="00512FA9"/>
    <w:rsid w:val="00514068"/>
    <w:rsid w:val="00517230"/>
    <w:rsid w:val="005201EF"/>
    <w:rsid w:val="00524369"/>
    <w:rsid w:val="00524B1D"/>
    <w:rsid w:val="0052591C"/>
    <w:rsid w:val="005341A7"/>
    <w:rsid w:val="00545FA5"/>
    <w:rsid w:val="00547B50"/>
    <w:rsid w:val="005521DC"/>
    <w:rsid w:val="00560D73"/>
    <w:rsid w:val="005619A2"/>
    <w:rsid w:val="00563186"/>
    <w:rsid w:val="00563E60"/>
    <w:rsid w:val="00581EEA"/>
    <w:rsid w:val="00582943"/>
    <w:rsid w:val="00584039"/>
    <w:rsid w:val="00590F97"/>
    <w:rsid w:val="005A1AAD"/>
    <w:rsid w:val="005A1E71"/>
    <w:rsid w:val="005A513F"/>
    <w:rsid w:val="005B0002"/>
    <w:rsid w:val="005B3889"/>
    <w:rsid w:val="005C0BC2"/>
    <w:rsid w:val="005C6BB0"/>
    <w:rsid w:val="005D041A"/>
    <w:rsid w:val="005D1027"/>
    <w:rsid w:val="005E1D0C"/>
    <w:rsid w:val="005F1951"/>
    <w:rsid w:val="005F37B3"/>
    <w:rsid w:val="006006A6"/>
    <w:rsid w:val="00614056"/>
    <w:rsid w:val="006228ED"/>
    <w:rsid w:val="006269B7"/>
    <w:rsid w:val="0063352C"/>
    <w:rsid w:val="00636BF8"/>
    <w:rsid w:val="006400F1"/>
    <w:rsid w:val="006421FF"/>
    <w:rsid w:val="0064513C"/>
    <w:rsid w:val="00645453"/>
    <w:rsid w:val="00647755"/>
    <w:rsid w:val="0065253D"/>
    <w:rsid w:val="00662011"/>
    <w:rsid w:val="006661BA"/>
    <w:rsid w:val="00670C93"/>
    <w:rsid w:val="00671116"/>
    <w:rsid w:val="006757DC"/>
    <w:rsid w:val="00686A05"/>
    <w:rsid w:val="00697706"/>
    <w:rsid w:val="006A182D"/>
    <w:rsid w:val="006B2CFA"/>
    <w:rsid w:val="006B7249"/>
    <w:rsid w:val="006B7985"/>
    <w:rsid w:val="006C31DF"/>
    <w:rsid w:val="006C31F7"/>
    <w:rsid w:val="006C3453"/>
    <w:rsid w:val="006C6982"/>
    <w:rsid w:val="006F4E2A"/>
    <w:rsid w:val="00700093"/>
    <w:rsid w:val="00715C54"/>
    <w:rsid w:val="00716DE0"/>
    <w:rsid w:val="00722A3B"/>
    <w:rsid w:val="00731642"/>
    <w:rsid w:val="0073393B"/>
    <w:rsid w:val="00775BBC"/>
    <w:rsid w:val="0078207E"/>
    <w:rsid w:val="00791B47"/>
    <w:rsid w:val="00793800"/>
    <w:rsid w:val="007B25FC"/>
    <w:rsid w:val="007B52F4"/>
    <w:rsid w:val="007C19CD"/>
    <w:rsid w:val="007E3C23"/>
    <w:rsid w:val="008014AC"/>
    <w:rsid w:val="00801640"/>
    <w:rsid w:val="00801C5F"/>
    <w:rsid w:val="0080613E"/>
    <w:rsid w:val="008061FD"/>
    <w:rsid w:val="00826565"/>
    <w:rsid w:val="00843B95"/>
    <w:rsid w:val="008532C0"/>
    <w:rsid w:val="00857209"/>
    <w:rsid w:val="008617A7"/>
    <w:rsid w:val="00863B48"/>
    <w:rsid w:val="0086608C"/>
    <w:rsid w:val="00873EA2"/>
    <w:rsid w:val="00875026"/>
    <w:rsid w:val="0087584F"/>
    <w:rsid w:val="00882286"/>
    <w:rsid w:val="008901EC"/>
    <w:rsid w:val="008972E2"/>
    <w:rsid w:val="008A2634"/>
    <w:rsid w:val="008E611A"/>
    <w:rsid w:val="008F2C4B"/>
    <w:rsid w:val="008F4909"/>
    <w:rsid w:val="008F7353"/>
    <w:rsid w:val="00902BE5"/>
    <w:rsid w:val="009066E1"/>
    <w:rsid w:val="0092088F"/>
    <w:rsid w:val="009213A8"/>
    <w:rsid w:val="00932BF6"/>
    <w:rsid w:val="00936F88"/>
    <w:rsid w:val="00947B40"/>
    <w:rsid w:val="00950288"/>
    <w:rsid w:val="00952971"/>
    <w:rsid w:val="009615BE"/>
    <w:rsid w:val="009649EE"/>
    <w:rsid w:val="00975148"/>
    <w:rsid w:val="00975D73"/>
    <w:rsid w:val="00977776"/>
    <w:rsid w:val="009865A0"/>
    <w:rsid w:val="00990D14"/>
    <w:rsid w:val="00991BE5"/>
    <w:rsid w:val="00992134"/>
    <w:rsid w:val="00995729"/>
    <w:rsid w:val="009B06FC"/>
    <w:rsid w:val="009B3BF7"/>
    <w:rsid w:val="009C1E16"/>
    <w:rsid w:val="009C35C5"/>
    <w:rsid w:val="009C36BA"/>
    <w:rsid w:val="009D3E1A"/>
    <w:rsid w:val="009E0324"/>
    <w:rsid w:val="009F4BEB"/>
    <w:rsid w:val="009F4E9D"/>
    <w:rsid w:val="00A000DD"/>
    <w:rsid w:val="00A0032E"/>
    <w:rsid w:val="00A0046C"/>
    <w:rsid w:val="00A009EF"/>
    <w:rsid w:val="00A0493A"/>
    <w:rsid w:val="00A05681"/>
    <w:rsid w:val="00A065EB"/>
    <w:rsid w:val="00A150ED"/>
    <w:rsid w:val="00A23FA9"/>
    <w:rsid w:val="00A27140"/>
    <w:rsid w:val="00A40BAC"/>
    <w:rsid w:val="00A46A87"/>
    <w:rsid w:val="00A51696"/>
    <w:rsid w:val="00A52AA8"/>
    <w:rsid w:val="00A53B8C"/>
    <w:rsid w:val="00A7050C"/>
    <w:rsid w:val="00A81778"/>
    <w:rsid w:val="00A83F10"/>
    <w:rsid w:val="00A8442E"/>
    <w:rsid w:val="00A856D3"/>
    <w:rsid w:val="00A920E1"/>
    <w:rsid w:val="00A97725"/>
    <w:rsid w:val="00AA6CA5"/>
    <w:rsid w:val="00AA753C"/>
    <w:rsid w:val="00AB10A8"/>
    <w:rsid w:val="00AC3ADA"/>
    <w:rsid w:val="00AD2138"/>
    <w:rsid w:val="00AE113E"/>
    <w:rsid w:val="00AE2368"/>
    <w:rsid w:val="00AE639D"/>
    <w:rsid w:val="00B26FE3"/>
    <w:rsid w:val="00B356C0"/>
    <w:rsid w:val="00B4199F"/>
    <w:rsid w:val="00B420BF"/>
    <w:rsid w:val="00B43C83"/>
    <w:rsid w:val="00B46570"/>
    <w:rsid w:val="00B5446A"/>
    <w:rsid w:val="00B62102"/>
    <w:rsid w:val="00B643BB"/>
    <w:rsid w:val="00B66DAF"/>
    <w:rsid w:val="00B727AB"/>
    <w:rsid w:val="00B81AAF"/>
    <w:rsid w:val="00B837F0"/>
    <w:rsid w:val="00B84B85"/>
    <w:rsid w:val="00B9419E"/>
    <w:rsid w:val="00BA14FF"/>
    <w:rsid w:val="00BA5888"/>
    <w:rsid w:val="00BA617D"/>
    <w:rsid w:val="00BB213B"/>
    <w:rsid w:val="00BC7701"/>
    <w:rsid w:val="00BC7D1F"/>
    <w:rsid w:val="00BE1B10"/>
    <w:rsid w:val="00BE4EF4"/>
    <w:rsid w:val="00BF6BD4"/>
    <w:rsid w:val="00C134DC"/>
    <w:rsid w:val="00C142D8"/>
    <w:rsid w:val="00C4092D"/>
    <w:rsid w:val="00C4162C"/>
    <w:rsid w:val="00C45A5F"/>
    <w:rsid w:val="00C76727"/>
    <w:rsid w:val="00C85F37"/>
    <w:rsid w:val="00C952FA"/>
    <w:rsid w:val="00C963CE"/>
    <w:rsid w:val="00CA685D"/>
    <w:rsid w:val="00CC4202"/>
    <w:rsid w:val="00CC44B6"/>
    <w:rsid w:val="00CC627C"/>
    <w:rsid w:val="00CD1BB3"/>
    <w:rsid w:val="00CD7ACB"/>
    <w:rsid w:val="00CE0B7F"/>
    <w:rsid w:val="00CE1788"/>
    <w:rsid w:val="00CE1F91"/>
    <w:rsid w:val="00CE7750"/>
    <w:rsid w:val="00D034DF"/>
    <w:rsid w:val="00D037E5"/>
    <w:rsid w:val="00D04B39"/>
    <w:rsid w:val="00D0604E"/>
    <w:rsid w:val="00D06DA0"/>
    <w:rsid w:val="00D26289"/>
    <w:rsid w:val="00D31A08"/>
    <w:rsid w:val="00D36E23"/>
    <w:rsid w:val="00D43700"/>
    <w:rsid w:val="00D5170A"/>
    <w:rsid w:val="00D52CFD"/>
    <w:rsid w:val="00D62C2B"/>
    <w:rsid w:val="00D723D2"/>
    <w:rsid w:val="00D93DE5"/>
    <w:rsid w:val="00DA2930"/>
    <w:rsid w:val="00DA5BFD"/>
    <w:rsid w:val="00DA7950"/>
    <w:rsid w:val="00DB0400"/>
    <w:rsid w:val="00DB1C79"/>
    <w:rsid w:val="00DB589E"/>
    <w:rsid w:val="00DB5B28"/>
    <w:rsid w:val="00DB7977"/>
    <w:rsid w:val="00DD6087"/>
    <w:rsid w:val="00DE2676"/>
    <w:rsid w:val="00DE3971"/>
    <w:rsid w:val="00DE5147"/>
    <w:rsid w:val="00DF2989"/>
    <w:rsid w:val="00DF5A68"/>
    <w:rsid w:val="00E1144A"/>
    <w:rsid w:val="00E215C7"/>
    <w:rsid w:val="00E26A02"/>
    <w:rsid w:val="00E31B91"/>
    <w:rsid w:val="00E356F3"/>
    <w:rsid w:val="00E40A60"/>
    <w:rsid w:val="00E467C4"/>
    <w:rsid w:val="00E55B18"/>
    <w:rsid w:val="00E6060C"/>
    <w:rsid w:val="00E6396B"/>
    <w:rsid w:val="00E658AD"/>
    <w:rsid w:val="00E65944"/>
    <w:rsid w:val="00E72361"/>
    <w:rsid w:val="00E81939"/>
    <w:rsid w:val="00E86A49"/>
    <w:rsid w:val="00E944BC"/>
    <w:rsid w:val="00EA1D50"/>
    <w:rsid w:val="00EA7905"/>
    <w:rsid w:val="00EB05C6"/>
    <w:rsid w:val="00EB2A2E"/>
    <w:rsid w:val="00EB595D"/>
    <w:rsid w:val="00EC222D"/>
    <w:rsid w:val="00ED12D6"/>
    <w:rsid w:val="00ED43C7"/>
    <w:rsid w:val="00EE00B2"/>
    <w:rsid w:val="00EE0119"/>
    <w:rsid w:val="00EE44F6"/>
    <w:rsid w:val="00EF0150"/>
    <w:rsid w:val="00EF55DD"/>
    <w:rsid w:val="00F11CEB"/>
    <w:rsid w:val="00F229D8"/>
    <w:rsid w:val="00F3558D"/>
    <w:rsid w:val="00F37A50"/>
    <w:rsid w:val="00F37C4E"/>
    <w:rsid w:val="00F40BD4"/>
    <w:rsid w:val="00F41775"/>
    <w:rsid w:val="00F42DF9"/>
    <w:rsid w:val="00F44BFB"/>
    <w:rsid w:val="00F5565F"/>
    <w:rsid w:val="00F817DE"/>
    <w:rsid w:val="00F86CD1"/>
    <w:rsid w:val="00F94403"/>
    <w:rsid w:val="00F96EAC"/>
    <w:rsid w:val="00FA01EC"/>
    <w:rsid w:val="00FB0B29"/>
    <w:rsid w:val="00FF6F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681"/>
    <w:pPr>
      <w:widowControl w:val="0"/>
      <w:spacing w:before="100" w:after="10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1"/>
    <w:qFormat/>
    <w:rsid w:val="002E6261"/>
    <w:pPr>
      <w:keepNext/>
      <w:widowControl/>
      <w:numPr>
        <w:numId w:val="4"/>
      </w:numPr>
      <w:tabs>
        <w:tab w:val="right" w:pos="567"/>
      </w:tabs>
      <w:spacing w:before="240" w:after="240"/>
      <w:jc w:val="both"/>
      <w:outlineLvl w:val="0"/>
    </w:pPr>
    <w:rPr>
      <w:rFonts w:ascii="Arial" w:hAnsi="Arial"/>
      <w:b/>
      <w:sz w:val="20"/>
      <w:lang w:val="fr-BE"/>
    </w:rPr>
  </w:style>
  <w:style w:type="paragraph" w:styleId="Heading2">
    <w:name w:val="heading 2"/>
    <w:basedOn w:val="Normal"/>
    <w:next w:val="Normal"/>
    <w:link w:val="Heading2Char"/>
    <w:qFormat/>
    <w:rsid w:val="002E6261"/>
    <w:pPr>
      <w:keepNext/>
      <w:widowControl/>
      <w:spacing w:before="120" w:after="120"/>
      <w:outlineLvl w:val="1"/>
    </w:pPr>
    <w:rPr>
      <w:rFonts w:ascii="Arial" w:hAnsi="Arial"/>
      <w:sz w:val="20"/>
      <w:lang w:val="fr-BE"/>
    </w:rPr>
  </w:style>
  <w:style w:type="paragraph" w:styleId="Heading3">
    <w:name w:val="heading 3"/>
    <w:basedOn w:val="Normal"/>
    <w:next w:val="Normal"/>
    <w:link w:val="Heading3Char"/>
    <w:unhideWhenUsed/>
    <w:qFormat/>
    <w:rsid w:val="006757D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6318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E639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nhideWhenUsed/>
    <w:qFormat/>
    <w:rsid w:val="006B7985"/>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05681"/>
    <w:rPr>
      <w:b/>
    </w:rPr>
  </w:style>
  <w:style w:type="paragraph" w:styleId="Header">
    <w:name w:val="header"/>
    <w:basedOn w:val="Normal"/>
    <w:link w:val="HeaderChar"/>
    <w:uiPriority w:val="99"/>
    <w:unhideWhenUsed/>
    <w:rsid w:val="00A05681"/>
    <w:pPr>
      <w:tabs>
        <w:tab w:val="center" w:pos="4320"/>
        <w:tab w:val="right" w:pos="8640"/>
      </w:tabs>
      <w:spacing w:before="0" w:after="0"/>
    </w:pPr>
  </w:style>
  <w:style w:type="character" w:customStyle="1" w:styleId="HeaderChar">
    <w:name w:val="Header Char"/>
    <w:basedOn w:val="DefaultParagraphFont"/>
    <w:link w:val="Header"/>
    <w:uiPriority w:val="99"/>
    <w:rsid w:val="00A05681"/>
    <w:rPr>
      <w:rFonts w:ascii="Times New Roman" w:eastAsia="Times New Roman" w:hAnsi="Times New Roman" w:cs="Times New Roman"/>
      <w:snapToGrid w:val="0"/>
      <w:sz w:val="24"/>
      <w:szCs w:val="20"/>
      <w:lang w:val="en-GB"/>
    </w:rPr>
  </w:style>
  <w:style w:type="paragraph" w:styleId="Footer">
    <w:name w:val="footer"/>
    <w:basedOn w:val="Normal"/>
    <w:link w:val="FooterChar"/>
    <w:unhideWhenUsed/>
    <w:rsid w:val="00A05681"/>
    <w:pPr>
      <w:tabs>
        <w:tab w:val="center" w:pos="4320"/>
        <w:tab w:val="right" w:pos="8640"/>
      </w:tabs>
      <w:spacing w:before="0" w:after="0"/>
    </w:pPr>
  </w:style>
  <w:style w:type="character" w:customStyle="1" w:styleId="FooterChar">
    <w:name w:val="Footer Char"/>
    <w:basedOn w:val="DefaultParagraphFont"/>
    <w:link w:val="Footer"/>
    <w:uiPriority w:val="99"/>
    <w:rsid w:val="00A05681"/>
    <w:rPr>
      <w:rFonts w:ascii="Times New Roman" w:eastAsia="Times New Roman" w:hAnsi="Times New Roman" w:cs="Times New Roman"/>
      <w:snapToGrid w:val="0"/>
      <w:sz w:val="24"/>
      <w:szCs w:val="20"/>
      <w:lang w:val="en-GB"/>
    </w:rPr>
  </w:style>
  <w:style w:type="paragraph" w:customStyle="1" w:styleId="Blockquote">
    <w:name w:val="Blockquote"/>
    <w:basedOn w:val="Normal"/>
    <w:rsid w:val="00BB213B"/>
    <w:pPr>
      <w:ind w:left="360" w:right="360"/>
    </w:pPr>
    <w:rPr>
      <w:lang w:val="en-US"/>
    </w:rPr>
  </w:style>
  <w:style w:type="character" w:styleId="Emphasis">
    <w:name w:val="Emphasis"/>
    <w:qFormat/>
    <w:rsid w:val="00BB213B"/>
    <w:rPr>
      <w:i/>
    </w:rPr>
  </w:style>
  <w:style w:type="character" w:styleId="Hyperlink">
    <w:name w:val="Hyperlink"/>
    <w:rsid w:val="00BB213B"/>
    <w:rPr>
      <w:color w:val="0000FF"/>
      <w:u w:val="single"/>
    </w:rPr>
  </w:style>
  <w:style w:type="paragraph" w:styleId="ListParagraph">
    <w:name w:val="List Paragraph"/>
    <w:basedOn w:val="Normal"/>
    <w:uiPriority w:val="34"/>
    <w:qFormat/>
    <w:rsid w:val="00BB213B"/>
    <w:pPr>
      <w:widowControl/>
      <w:spacing w:before="0" w:after="0"/>
      <w:ind w:left="720"/>
    </w:pPr>
    <w:rPr>
      <w:rFonts w:ascii="Calibri" w:eastAsia="Calibri" w:hAnsi="Calibri"/>
      <w:snapToGrid/>
      <w:sz w:val="22"/>
      <w:szCs w:val="22"/>
      <w:lang w:val="en-US"/>
    </w:rPr>
  </w:style>
  <w:style w:type="paragraph" w:customStyle="1" w:styleId="PRAGHeading2">
    <w:name w:val="PRAG Heading 2"/>
    <w:basedOn w:val="Normal"/>
    <w:rsid w:val="00BB213B"/>
    <w:pPr>
      <w:numPr>
        <w:numId w:val="3"/>
      </w:numPr>
    </w:pPr>
  </w:style>
  <w:style w:type="table" w:styleId="TableGrid">
    <w:name w:val="Table Grid"/>
    <w:basedOn w:val="TableNormal"/>
    <w:rsid w:val="00BB213B"/>
    <w:pPr>
      <w:spacing w:after="0" w:line="240" w:lineRule="auto"/>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rsid w:val="002E6261"/>
    <w:pPr>
      <w:widowControl/>
      <w:spacing w:before="120" w:after="120"/>
      <w:ind w:left="567"/>
      <w:jc w:val="center"/>
    </w:pPr>
    <w:rPr>
      <w:rFonts w:ascii="Arial" w:hAnsi="Arial"/>
      <w:b/>
      <w:sz w:val="28"/>
      <w:lang w:val="fr-BE"/>
    </w:rPr>
  </w:style>
  <w:style w:type="character" w:customStyle="1" w:styleId="SubtitleChar">
    <w:name w:val="Subtitle Char"/>
    <w:basedOn w:val="DefaultParagraphFont"/>
    <w:link w:val="Subtitle"/>
    <w:rsid w:val="002E6261"/>
    <w:rPr>
      <w:rFonts w:ascii="Arial" w:eastAsia="Times New Roman" w:hAnsi="Arial" w:cs="Times New Roman"/>
      <w:b/>
      <w:snapToGrid w:val="0"/>
      <w:sz w:val="28"/>
      <w:szCs w:val="20"/>
      <w:lang w:val="fr-BE"/>
    </w:rPr>
  </w:style>
  <w:style w:type="character" w:customStyle="1" w:styleId="Heading1Char">
    <w:name w:val="Heading 1 Char"/>
    <w:basedOn w:val="DefaultParagraphFont"/>
    <w:uiPriority w:val="9"/>
    <w:rsid w:val="002E6261"/>
    <w:rPr>
      <w:rFonts w:asciiTheme="majorHAnsi" w:eastAsiaTheme="majorEastAsia" w:hAnsiTheme="majorHAnsi" w:cstheme="majorBidi"/>
      <w:b/>
      <w:bCs/>
      <w:snapToGrid w:val="0"/>
      <w:color w:val="365F91" w:themeColor="accent1" w:themeShade="BF"/>
      <w:sz w:val="28"/>
      <w:szCs w:val="28"/>
      <w:lang w:val="en-GB"/>
    </w:rPr>
  </w:style>
  <w:style w:type="character" w:customStyle="1" w:styleId="Heading2Char">
    <w:name w:val="Heading 2 Char"/>
    <w:basedOn w:val="DefaultParagraphFont"/>
    <w:link w:val="Heading2"/>
    <w:rsid w:val="002E6261"/>
    <w:rPr>
      <w:rFonts w:ascii="Arial" w:eastAsia="Times New Roman" w:hAnsi="Arial" w:cs="Times New Roman"/>
      <w:snapToGrid w:val="0"/>
      <w:sz w:val="20"/>
      <w:szCs w:val="20"/>
      <w:lang w:val="fr-BE"/>
    </w:rPr>
  </w:style>
  <w:style w:type="paragraph" w:styleId="FootnoteText">
    <w:name w:val="footnote text"/>
    <w:basedOn w:val="Normal"/>
    <w:link w:val="FootnoteTextChar"/>
    <w:semiHidden/>
    <w:rsid w:val="002E6261"/>
    <w:pPr>
      <w:widowControl/>
      <w:spacing w:before="120" w:after="120"/>
    </w:pPr>
    <w:rPr>
      <w:rFonts w:ascii="Arial" w:hAnsi="Arial"/>
      <w:sz w:val="20"/>
      <w:lang w:val="fr-FR"/>
    </w:rPr>
  </w:style>
  <w:style w:type="character" w:customStyle="1" w:styleId="FootnoteTextChar">
    <w:name w:val="Footnote Text Char"/>
    <w:basedOn w:val="DefaultParagraphFont"/>
    <w:link w:val="FootnoteText"/>
    <w:semiHidden/>
    <w:rsid w:val="002E6261"/>
    <w:rPr>
      <w:rFonts w:ascii="Arial" w:eastAsia="Times New Roman" w:hAnsi="Arial" w:cs="Times New Roman"/>
      <w:snapToGrid w:val="0"/>
      <w:sz w:val="20"/>
      <w:szCs w:val="20"/>
      <w:lang w:val="fr-FR"/>
    </w:rPr>
  </w:style>
  <w:style w:type="character" w:styleId="FootnoteReference">
    <w:name w:val="footnote reference"/>
    <w:rsid w:val="002E6261"/>
    <w:rPr>
      <w:vertAlign w:val="superscript"/>
    </w:rPr>
  </w:style>
  <w:style w:type="character" w:customStyle="1" w:styleId="Heading1Char1">
    <w:name w:val="Heading 1 Char1"/>
    <w:link w:val="Heading1"/>
    <w:rsid w:val="002E6261"/>
    <w:rPr>
      <w:rFonts w:ascii="Arial" w:eastAsia="Times New Roman" w:hAnsi="Arial" w:cs="Times New Roman"/>
      <w:b/>
      <w:snapToGrid w:val="0"/>
      <w:sz w:val="20"/>
      <w:szCs w:val="20"/>
      <w:lang w:val="fr-BE"/>
    </w:rPr>
  </w:style>
  <w:style w:type="paragraph" w:styleId="BodyTextIndent">
    <w:name w:val="Body Text Indent"/>
    <w:basedOn w:val="Normal"/>
    <w:link w:val="BodyTextIndentChar"/>
    <w:rsid w:val="00686A05"/>
    <w:pPr>
      <w:widowControl/>
      <w:tabs>
        <w:tab w:val="num" w:pos="567"/>
      </w:tabs>
      <w:spacing w:before="0" w:after="0"/>
      <w:jc w:val="both"/>
    </w:pPr>
  </w:style>
  <w:style w:type="character" w:customStyle="1" w:styleId="BodyTextIndentChar">
    <w:name w:val="Body Text Indent Char"/>
    <w:basedOn w:val="DefaultParagraphFont"/>
    <w:link w:val="BodyTextIndent"/>
    <w:rsid w:val="00686A05"/>
    <w:rPr>
      <w:rFonts w:ascii="Times New Roman" w:eastAsia="Times New Roman" w:hAnsi="Times New Roman" w:cs="Times New Roman"/>
      <w:snapToGrid w:val="0"/>
      <w:sz w:val="24"/>
      <w:szCs w:val="20"/>
      <w:lang w:val="en-GB"/>
    </w:rPr>
  </w:style>
  <w:style w:type="paragraph" w:styleId="BodyText">
    <w:name w:val="Body Text"/>
    <w:basedOn w:val="Normal"/>
    <w:link w:val="BodyTextChar"/>
    <w:rsid w:val="00686A05"/>
    <w:pPr>
      <w:widowControl/>
      <w:spacing w:before="120" w:after="120"/>
    </w:pPr>
    <w:rPr>
      <w:rFonts w:ascii="Arial" w:hAnsi="Arial"/>
      <w:sz w:val="20"/>
    </w:rPr>
  </w:style>
  <w:style w:type="character" w:customStyle="1" w:styleId="BodyTextChar">
    <w:name w:val="Body Text Char"/>
    <w:basedOn w:val="DefaultParagraphFont"/>
    <w:link w:val="BodyText"/>
    <w:rsid w:val="00686A05"/>
    <w:rPr>
      <w:rFonts w:ascii="Arial" w:eastAsia="Times New Roman" w:hAnsi="Arial" w:cs="Times New Roman"/>
      <w:snapToGrid w:val="0"/>
      <w:sz w:val="20"/>
      <w:szCs w:val="20"/>
      <w:lang w:val="en-GB"/>
    </w:rPr>
  </w:style>
  <w:style w:type="paragraph" w:styleId="BodyText2">
    <w:name w:val="Body Text 2"/>
    <w:basedOn w:val="Normal"/>
    <w:link w:val="BodyText2Char"/>
    <w:rsid w:val="00686A05"/>
    <w:pPr>
      <w:widowControl/>
      <w:tabs>
        <w:tab w:val="num" w:pos="567"/>
      </w:tabs>
      <w:spacing w:before="0" w:after="0"/>
      <w:jc w:val="both"/>
    </w:pPr>
    <w:rPr>
      <w:snapToGrid/>
      <w:lang w:eastAsia="en-GB"/>
    </w:rPr>
  </w:style>
  <w:style w:type="character" w:customStyle="1" w:styleId="BodyText2Char">
    <w:name w:val="Body Text 2 Char"/>
    <w:basedOn w:val="DefaultParagraphFont"/>
    <w:link w:val="BodyText2"/>
    <w:rsid w:val="00686A05"/>
    <w:rPr>
      <w:rFonts w:ascii="Times New Roman" w:eastAsia="Times New Roman" w:hAnsi="Times New Roman" w:cs="Times New Roman"/>
      <w:sz w:val="24"/>
      <w:szCs w:val="20"/>
      <w:lang w:val="en-GB" w:eastAsia="en-GB"/>
    </w:rPr>
  </w:style>
  <w:style w:type="character" w:customStyle="1" w:styleId="Heading5Char">
    <w:name w:val="Heading 5 Char"/>
    <w:basedOn w:val="DefaultParagraphFont"/>
    <w:link w:val="Heading5"/>
    <w:uiPriority w:val="9"/>
    <w:semiHidden/>
    <w:rsid w:val="00563186"/>
    <w:rPr>
      <w:rFonts w:asciiTheme="majorHAnsi" w:eastAsiaTheme="majorEastAsia" w:hAnsiTheme="majorHAnsi" w:cstheme="majorBidi"/>
      <w:snapToGrid w:val="0"/>
      <w:color w:val="243F60" w:themeColor="accent1" w:themeShade="7F"/>
      <w:sz w:val="24"/>
      <w:szCs w:val="20"/>
      <w:lang w:val="en-GB"/>
    </w:rPr>
  </w:style>
  <w:style w:type="character" w:styleId="PageNumber">
    <w:name w:val="page number"/>
    <w:basedOn w:val="DefaultParagraphFont"/>
    <w:rsid w:val="00563186"/>
  </w:style>
  <w:style w:type="character" w:customStyle="1" w:styleId="Heading3Char">
    <w:name w:val="Heading 3 Char"/>
    <w:basedOn w:val="DefaultParagraphFont"/>
    <w:link w:val="Heading3"/>
    <w:uiPriority w:val="9"/>
    <w:semiHidden/>
    <w:rsid w:val="006757DC"/>
    <w:rPr>
      <w:rFonts w:asciiTheme="majorHAnsi" w:eastAsiaTheme="majorEastAsia" w:hAnsiTheme="majorHAnsi" w:cstheme="majorBidi"/>
      <w:b/>
      <w:bCs/>
      <w:snapToGrid w:val="0"/>
      <w:color w:val="4F81BD" w:themeColor="accent1"/>
      <w:sz w:val="24"/>
      <w:szCs w:val="20"/>
      <w:lang w:val="en-GB"/>
    </w:rPr>
  </w:style>
  <w:style w:type="paragraph" w:styleId="CommentText">
    <w:name w:val="annotation text"/>
    <w:basedOn w:val="Normal"/>
    <w:link w:val="CommentTextChar"/>
    <w:semiHidden/>
    <w:rsid w:val="006757DC"/>
    <w:rPr>
      <w:sz w:val="20"/>
    </w:rPr>
  </w:style>
  <w:style w:type="character" w:customStyle="1" w:styleId="CommentTextChar">
    <w:name w:val="Comment Text Char"/>
    <w:basedOn w:val="DefaultParagraphFont"/>
    <w:link w:val="CommentText"/>
    <w:semiHidden/>
    <w:rsid w:val="006757DC"/>
    <w:rPr>
      <w:rFonts w:ascii="Times New Roman" w:eastAsia="Times New Roman" w:hAnsi="Times New Roman" w:cs="Times New Roman"/>
      <w:snapToGrid w:val="0"/>
      <w:sz w:val="20"/>
      <w:szCs w:val="20"/>
      <w:lang w:val="en-GB"/>
    </w:rPr>
  </w:style>
  <w:style w:type="paragraph" w:styleId="Title">
    <w:name w:val="Title"/>
    <w:basedOn w:val="Normal"/>
    <w:link w:val="TitleChar"/>
    <w:qFormat/>
    <w:rsid w:val="006757DC"/>
    <w:pPr>
      <w:widowControl/>
      <w:spacing w:before="120" w:after="120"/>
      <w:jc w:val="center"/>
    </w:pPr>
    <w:rPr>
      <w:rFonts w:ascii="Arial" w:hAnsi="Arial"/>
      <w:b/>
      <w:sz w:val="28"/>
      <w:lang w:val="fr-BE"/>
    </w:rPr>
  </w:style>
  <w:style w:type="character" w:customStyle="1" w:styleId="TitleChar">
    <w:name w:val="Title Char"/>
    <w:basedOn w:val="DefaultParagraphFont"/>
    <w:link w:val="Title"/>
    <w:rsid w:val="006757DC"/>
    <w:rPr>
      <w:rFonts w:ascii="Arial" w:eastAsia="Times New Roman" w:hAnsi="Arial" w:cs="Times New Roman"/>
      <w:b/>
      <w:snapToGrid w:val="0"/>
      <w:sz w:val="28"/>
      <w:szCs w:val="20"/>
      <w:lang w:val="fr-BE"/>
    </w:rPr>
  </w:style>
  <w:style w:type="paragraph" w:customStyle="1" w:styleId="Text1">
    <w:name w:val="Text 1"/>
    <w:basedOn w:val="Normal"/>
    <w:rsid w:val="006757DC"/>
    <w:pPr>
      <w:widowControl/>
      <w:spacing w:before="120" w:after="120"/>
      <w:ind w:left="851"/>
      <w:jc w:val="both"/>
    </w:pPr>
  </w:style>
  <w:style w:type="character" w:customStyle="1" w:styleId="DefaultMargins">
    <w:name w:val="DefaultMargins"/>
    <w:rsid w:val="006757DC"/>
    <w:rPr>
      <w:rFonts w:ascii="Courier" w:hAnsi="Courier" w:cs="Courier"/>
      <w:sz w:val="24"/>
      <w:szCs w:val="24"/>
      <w:lang w:val="en-US"/>
    </w:rPr>
  </w:style>
  <w:style w:type="paragraph" w:customStyle="1" w:styleId="titre4">
    <w:name w:val="titre4"/>
    <w:basedOn w:val="Normal"/>
    <w:rsid w:val="009865A0"/>
    <w:pPr>
      <w:widowControl/>
      <w:numPr>
        <w:numId w:val="9"/>
      </w:numPr>
      <w:tabs>
        <w:tab w:val="decimal" w:pos="357"/>
      </w:tabs>
      <w:snapToGrid w:val="0"/>
      <w:spacing w:before="0" w:after="0"/>
    </w:pPr>
    <w:rPr>
      <w:rFonts w:ascii="Arial" w:hAnsi="Arial"/>
      <w:b/>
      <w:snapToGrid/>
    </w:rPr>
  </w:style>
  <w:style w:type="character" w:customStyle="1" w:styleId="hps">
    <w:name w:val="hps"/>
    <w:basedOn w:val="DefaultParagraphFont"/>
    <w:rsid w:val="009865A0"/>
  </w:style>
  <w:style w:type="character" w:customStyle="1" w:styleId="shorttext">
    <w:name w:val="short_text"/>
    <w:basedOn w:val="DefaultParagraphFont"/>
    <w:rsid w:val="009865A0"/>
  </w:style>
  <w:style w:type="paragraph" w:customStyle="1" w:styleId="oddl-nadpis">
    <w:name w:val="oddíl-nadpis"/>
    <w:basedOn w:val="Normal"/>
    <w:rsid w:val="009865A0"/>
    <w:pPr>
      <w:keepNext/>
      <w:tabs>
        <w:tab w:val="left" w:pos="567"/>
      </w:tabs>
      <w:snapToGrid w:val="0"/>
      <w:spacing w:before="240" w:after="0" w:line="240" w:lineRule="exact"/>
    </w:pPr>
    <w:rPr>
      <w:rFonts w:ascii="Arial" w:hAnsi="Arial"/>
      <w:b/>
      <w:snapToGrid/>
      <w:lang w:val="cs-CZ"/>
    </w:rPr>
  </w:style>
  <w:style w:type="paragraph" w:styleId="BalloonText">
    <w:name w:val="Balloon Text"/>
    <w:basedOn w:val="Normal"/>
    <w:link w:val="BalloonTextChar"/>
    <w:uiPriority w:val="99"/>
    <w:semiHidden/>
    <w:unhideWhenUsed/>
    <w:rsid w:val="00295FE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FE5"/>
    <w:rPr>
      <w:rFonts w:ascii="Tahoma" w:eastAsia="Times New Roman" w:hAnsi="Tahoma" w:cs="Tahoma"/>
      <w:snapToGrid w:val="0"/>
      <w:sz w:val="16"/>
      <w:szCs w:val="16"/>
      <w:lang w:val="en-GB"/>
    </w:rPr>
  </w:style>
  <w:style w:type="character" w:customStyle="1" w:styleId="FootnoteCharacters">
    <w:name w:val="Footnote Characters"/>
    <w:rsid w:val="006B7249"/>
    <w:rPr>
      <w:vertAlign w:val="superscript"/>
    </w:rPr>
  </w:style>
  <w:style w:type="character" w:styleId="CommentReference">
    <w:name w:val="annotation reference"/>
    <w:basedOn w:val="DefaultParagraphFont"/>
    <w:uiPriority w:val="99"/>
    <w:semiHidden/>
    <w:unhideWhenUsed/>
    <w:rsid w:val="00A23FA9"/>
    <w:rPr>
      <w:sz w:val="16"/>
      <w:szCs w:val="16"/>
    </w:rPr>
  </w:style>
  <w:style w:type="paragraph" w:styleId="CommentSubject">
    <w:name w:val="annotation subject"/>
    <w:basedOn w:val="CommentText"/>
    <w:next w:val="CommentText"/>
    <w:link w:val="CommentSubjectChar"/>
    <w:uiPriority w:val="99"/>
    <w:semiHidden/>
    <w:unhideWhenUsed/>
    <w:rsid w:val="00A23FA9"/>
    <w:rPr>
      <w:b/>
      <w:bCs/>
    </w:rPr>
  </w:style>
  <w:style w:type="character" w:customStyle="1" w:styleId="CommentSubjectChar">
    <w:name w:val="Comment Subject Char"/>
    <w:basedOn w:val="CommentTextChar"/>
    <w:link w:val="CommentSubject"/>
    <w:uiPriority w:val="99"/>
    <w:semiHidden/>
    <w:rsid w:val="00A23FA9"/>
    <w:rPr>
      <w:rFonts w:ascii="Times New Roman" w:eastAsia="Times New Roman" w:hAnsi="Times New Roman" w:cs="Times New Roman"/>
      <w:b/>
      <w:bCs/>
      <w:snapToGrid w:val="0"/>
      <w:sz w:val="20"/>
      <w:szCs w:val="20"/>
      <w:lang w:val="en-GB"/>
    </w:rPr>
  </w:style>
  <w:style w:type="paragraph" w:styleId="Revision">
    <w:name w:val="Revision"/>
    <w:hidden/>
    <w:uiPriority w:val="99"/>
    <w:semiHidden/>
    <w:rsid w:val="00793800"/>
    <w:pPr>
      <w:spacing w:after="0" w:line="240" w:lineRule="auto"/>
    </w:pPr>
    <w:rPr>
      <w:rFonts w:ascii="Times New Roman" w:eastAsia="Times New Roman" w:hAnsi="Times New Roman" w:cs="Times New Roman"/>
      <w:snapToGrid w:val="0"/>
      <w:sz w:val="24"/>
      <w:szCs w:val="20"/>
      <w:lang w:val="en-GB"/>
    </w:rPr>
  </w:style>
  <w:style w:type="paragraph" w:customStyle="1" w:styleId="NormalWeb1">
    <w:name w:val="Normal (Web)1"/>
    <w:basedOn w:val="Normal"/>
    <w:rsid w:val="00697706"/>
    <w:pPr>
      <w:suppressAutoHyphens/>
      <w:spacing w:before="280" w:after="280"/>
    </w:pPr>
    <w:rPr>
      <w:rFonts w:eastAsia="Arial Unicode MS"/>
      <w:snapToGrid/>
      <w:kern w:val="2"/>
      <w:szCs w:val="24"/>
      <w:lang w:val="en-US"/>
    </w:rPr>
  </w:style>
  <w:style w:type="character" w:customStyle="1" w:styleId="Heading7Char">
    <w:name w:val="Heading 7 Char"/>
    <w:basedOn w:val="DefaultParagraphFont"/>
    <w:link w:val="Heading7"/>
    <w:uiPriority w:val="9"/>
    <w:semiHidden/>
    <w:rsid w:val="00AE639D"/>
    <w:rPr>
      <w:rFonts w:asciiTheme="majorHAnsi" w:eastAsiaTheme="majorEastAsia" w:hAnsiTheme="majorHAnsi" w:cstheme="majorBidi"/>
      <w:i/>
      <w:iCs/>
      <w:snapToGrid w:val="0"/>
      <w:color w:val="404040" w:themeColor="text1" w:themeTint="BF"/>
      <w:sz w:val="24"/>
      <w:szCs w:val="20"/>
      <w:lang w:val="en-GB"/>
    </w:rPr>
  </w:style>
  <w:style w:type="paragraph" w:styleId="List">
    <w:name w:val="List"/>
    <w:basedOn w:val="BodyText"/>
    <w:unhideWhenUsed/>
    <w:rsid w:val="00AE639D"/>
    <w:pPr>
      <w:widowControl w:val="0"/>
      <w:suppressAutoHyphens/>
      <w:spacing w:before="0"/>
    </w:pPr>
    <w:rPr>
      <w:rFonts w:ascii="Times New Roman" w:eastAsia="Arial Unicode MS" w:hAnsi="Times New Roman" w:cs="Tahoma"/>
      <w:snapToGrid/>
      <w:kern w:val="2"/>
      <w:sz w:val="24"/>
      <w:szCs w:val="24"/>
      <w:lang w:val="it-IT"/>
    </w:rPr>
  </w:style>
  <w:style w:type="character" w:customStyle="1" w:styleId="Heading9Char">
    <w:name w:val="Heading 9 Char"/>
    <w:basedOn w:val="DefaultParagraphFont"/>
    <w:link w:val="Heading9"/>
    <w:rsid w:val="006B7985"/>
    <w:rPr>
      <w:rFonts w:asciiTheme="majorHAnsi" w:eastAsiaTheme="majorEastAsia" w:hAnsiTheme="majorHAnsi" w:cstheme="majorBidi"/>
      <w:i/>
      <w:iCs/>
      <w:snapToGrid w:val="0"/>
      <w:color w:val="404040" w:themeColor="text1" w:themeTint="BF"/>
      <w:sz w:val="20"/>
      <w:szCs w:val="20"/>
      <w:lang w:val="en-GB"/>
    </w:rPr>
  </w:style>
  <w:style w:type="character" w:customStyle="1" w:styleId="apple-converted-space">
    <w:name w:val="apple-converted-space"/>
    <w:basedOn w:val="DefaultParagraphFont"/>
    <w:rsid w:val="00B72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681"/>
    <w:pPr>
      <w:widowControl w:val="0"/>
      <w:spacing w:before="100" w:after="10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1"/>
    <w:qFormat/>
    <w:rsid w:val="002E6261"/>
    <w:pPr>
      <w:keepNext/>
      <w:widowControl/>
      <w:numPr>
        <w:numId w:val="4"/>
      </w:numPr>
      <w:tabs>
        <w:tab w:val="right" w:pos="567"/>
      </w:tabs>
      <w:spacing w:before="240" w:after="240"/>
      <w:jc w:val="both"/>
      <w:outlineLvl w:val="0"/>
    </w:pPr>
    <w:rPr>
      <w:rFonts w:ascii="Arial" w:hAnsi="Arial"/>
      <w:b/>
      <w:sz w:val="20"/>
      <w:lang w:val="fr-BE"/>
    </w:rPr>
  </w:style>
  <w:style w:type="paragraph" w:styleId="Heading2">
    <w:name w:val="heading 2"/>
    <w:basedOn w:val="Normal"/>
    <w:next w:val="Normal"/>
    <w:link w:val="Heading2Char"/>
    <w:qFormat/>
    <w:rsid w:val="002E6261"/>
    <w:pPr>
      <w:keepNext/>
      <w:widowControl/>
      <w:spacing w:before="120" w:after="120"/>
      <w:outlineLvl w:val="1"/>
    </w:pPr>
    <w:rPr>
      <w:rFonts w:ascii="Arial" w:hAnsi="Arial"/>
      <w:sz w:val="20"/>
      <w:lang w:val="fr-BE"/>
    </w:rPr>
  </w:style>
  <w:style w:type="paragraph" w:styleId="Heading3">
    <w:name w:val="heading 3"/>
    <w:basedOn w:val="Normal"/>
    <w:next w:val="Normal"/>
    <w:link w:val="Heading3Char"/>
    <w:unhideWhenUsed/>
    <w:qFormat/>
    <w:rsid w:val="006757D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6318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E639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nhideWhenUsed/>
    <w:qFormat/>
    <w:rsid w:val="006B7985"/>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05681"/>
    <w:rPr>
      <w:b/>
    </w:rPr>
  </w:style>
  <w:style w:type="paragraph" w:styleId="Header">
    <w:name w:val="header"/>
    <w:basedOn w:val="Normal"/>
    <w:link w:val="HeaderChar"/>
    <w:uiPriority w:val="99"/>
    <w:unhideWhenUsed/>
    <w:rsid w:val="00A05681"/>
    <w:pPr>
      <w:tabs>
        <w:tab w:val="center" w:pos="4320"/>
        <w:tab w:val="right" w:pos="8640"/>
      </w:tabs>
      <w:spacing w:before="0" w:after="0"/>
    </w:pPr>
  </w:style>
  <w:style w:type="character" w:customStyle="1" w:styleId="HeaderChar">
    <w:name w:val="Header Char"/>
    <w:basedOn w:val="DefaultParagraphFont"/>
    <w:link w:val="Header"/>
    <w:uiPriority w:val="99"/>
    <w:rsid w:val="00A05681"/>
    <w:rPr>
      <w:rFonts w:ascii="Times New Roman" w:eastAsia="Times New Roman" w:hAnsi="Times New Roman" w:cs="Times New Roman"/>
      <w:snapToGrid w:val="0"/>
      <w:sz w:val="24"/>
      <w:szCs w:val="20"/>
      <w:lang w:val="en-GB"/>
    </w:rPr>
  </w:style>
  <w:style w:type="paragraph" w:styleId="Footer">
    <w:name w:val="footer"/>
    <w:basedOn w:val="Normal"/>
    <w:link w:val="FooterChar"/>
    <w:unhideWhenUsed/>
    <w:rsid w:val="00A05681"/>
    <w:pPr>
      <w:tabs>
        <w:tab w:val="center" w:pos="4320"/>
        <w:tab w:val="right" w:pos="8640"/>
      </w:tabs>
      <w:spacing w:before="0" w:after="0"/>
    </w:pPr>
  </w:style>
  <w:style w:type="character" w:customStyle="1" w:styleId="FooterChar">
    <w:name w:val="Footer Char"/>
    <w:basedOn w:val="DefaultParagraphFont"/>
    <w:link w:val="Footer"/>
    <w:uiPriority w:val="99"/>
    <w:rsid w:val="00A05681"/>
    <w:rPr>
      <w:rFonts w:ascii="Times New Roman" w:eastAsia="Times New Roman" w:hAnsi="Times New Roman" w:cs="Times New Roman"/>
      <w:snapToGrid w:val="0"/>
      <w:sz w:val="24"/>
      <w:szCs w:val="20"/>
      <w:lang w:val="en-GB"/>
    </w:rPr>
  </w:style>
  <w:style w:type="paragraph" w:customStyle="1" w:styleId="Blockquote">
    <w:name w:val="Blockquote"/>
    <w:basedOn w:val="Normal"/>
    <w:rsid w:val="00BB213B"/>
    <w:pPr>
      <w:ind w:left="360" w:right="360"/>
    </w:pPr>
    <w:rPr>
      <w:lang w:val="en-US"/>
    </w:rPr>
  </w:style>
  <w:style w:type="character" w:styleId="Emphasis">
    <w:name w:val="Emphasis"/>
    <w:qFormat/>
    <w:rsid w:val="00BB213B"/>
    <w:rPr>
      <w:i/>
    </w:rPr>
  </w:style>
  <w:style w:type="character" w:styleId="Hyperlink">
    <w:name w:val="Hyperlink"/>
    <w:rsid w:val="00BB213B"/>
    <w:rPr>
      <w:color w:val="0000FF"/>
      <w:u w:val="single"/>
    </w:rPr>
  </w:style>
  <w:style w:type="paragraph" w:styleId="ListParagraph">
    <w:name w:val="List Paragraph"/>
    <w:basedOn w:val="Normal"/>
    <w:uiPriority w:val="34"/>
    <w:qFormat/>
    <w:rsid w:val="00BB213B"/>
    <w:pPr>
      <w:widowControl/>
      <w:spacing w:before="0" w:after="0"/>
      <w:ind w:left="720"/>
    </w:pPr>
    <w:rPr>
      <w:rFonts w:ascii="Calibri" w:eastAsia="Calibri" w:hAnsi="Calibri"/>
      <w:snapToGrid/>
      <w:sz w:val="22"/>
      <w:szCs w:val="22"/>
      <w:lang w:val="en-US"/>
    </w:rPr>
  </w:style>
  <w:style w:type="paragraph" w:customStyle="1" w:styleId="PRAGHeading2">
    <w:name w:val="PRAG Heading 2"/>
    <w:basedOn w:val="Normal"/>
    <w:rsid w:val="00BB213B"/>
    <w:pPr>
      <w:numPr>
        <w:numId w:val="3"/>
      </w:numPr>
    </w:pPr>
  </w:style>
  <w:style w:type="table" w:styleId="TableGrid">
    <w:name w:val="Table Grid"/>
    <w:basedOn w:val="TableNormal"/>
    <w:rsid w:val="00BB213B"/>
    <w:pPr>
      <w:spacing w:after="0" w:line="240" w:lineRule="auto"/>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rsid w:val="002E6261"/>
    <w:pPr>
      <w:widowControl/>
      <w:spacing w:before="120" w:after="120"/>
      <w:ind w:left="567"/>
      <w:jc w:val="center"/>
    </w:pPr>
    <w:rPr>
      <w:rFonts w:ascii="Arial" w:hAnsi="Arial"/>
      <w:b/>
      <w:sz w:val="28"/>
      <w:lang w:val="fr-BE"/>
    </w:rPr>
  </w:style>
  <w:style w:type="character" w:customStyle="1" w:styleId="SubtitleChar">
    <w:name w:val="Subtitle Char"/>
    <w:basedOn w:val="DefaultParagraphFont"/>
    <w:link w:val="Subtitle"/>
    <w:rsid w:val="002E6261"/>
    <w:rPr>
      <w:rFonts w:ascii="Arial" w:eastAsia="Times New Roman" w:hAnsi="Arial" w:cs="Times New Roman"/>
      <w:b/>
      <w:snapToGrid w:val="0"/>
      <w:sz w:val="28"/>
      <w:szCs w:val="20"/>
      <w:lang w:val="fr-BE"/>
    </w:rPr>
  </w:style>
  <w:style w:type="character" w:customStyle="1" w:styleId="Heading1Char">
    <w:name w:val="Heading 1 Char"/>
    <w:basedOn w:val="DefaultParagraphFont"/>
    <w:uiPriority w:val="9"/>
    <w:rsid w:val="002E6261"/>
    <w:rPr>
      <w:rFonts w:asciiTheme="majorHAnsi" w:eastAsiaTheme="majorEastAsia" w:hAnsiTheme="majorHAnsi" w:cstheme="majorBidi"/>
      <w:b/>
      <w:bCs/>
      <w:snapToGrid w:val="0"/>
      <w:color w:val="365F91" w:themeColor="accent1" w:themeShade="BF"/>
      <w:sz w:val="28"/>
      <w:szCs w:val="28"/>
      <w:lang w:val="en-GB"/>
    </w:rPr>
  </w:style>
  <w:style w:type="character" w:customStyle="1" w:styleId="Heading2Char">
    <w:name w:val="Heading 2 Char"/>
    <w:basedOn w:val="DefaultParagraphFont"/>
    <w:link w:val="Heading2"/>
    <w:rsid w:val="002E6261"/>
    <w:rPr>
      <w:rFonts w:ascii="Arial" w:eastAsia="Times New Roman" w:hAnsi="Arial" w:cs="Times New Roman"/>
      <w:snapToGrid w:val="0"/>
      <w:sz w:val="20"/>
      <w:szCs w:val="20"/>
      <w:lang w:val="fr-BE"/>
    </w:rPr>
  </w:style>
  <w:style w:type="paragraph" w:styleId="FootnoteText">
    <w:name w:val="footnote text"/>
    <w:basedOn w:val="Normal"/>
    <w:link w:val="FootnoteTextChar"/>
    <w:semiHidden/>
    <w:rsid w:val="002E6261"/>
    <w:pPr>
      <w:widowControl/>
      <w:spacing w:before="120" w:after="120"/>
    </w:pPr>
    <w:rPr>
      <w:rFonts w:ascii="Arial" w:hAnsi="Arial"/>
      <w:sz w:val="20"/>
      <w:lang w:val="fr-FR"/>
    </w:rPr>
  </w:style>
  <w:style w:type="character" w:customStyle="1" w:styleId="FootnoteTextChar">
    <w:name w:val="Footnote Text Char"/>
    <w:basedOn w:val="DefaultParagraphFont"/>
    <w:link w:val="FootnoteText"/>
    <w:semiHidden/>
    <w:rsid w:val="002E6261"/>
    <w:rPr>
      <w:rFonts w:ascii="Arial" w:eastAsia="Times New Roman" w:hAnsi="Arial" w:cs="Times New Roman"/>
      <w:snapToGrid w:val="0"/>
      <w:sz w:val="20"/>
      <w:szCs w:val="20"/>
      <w:lang w:val="fr-FR"/>
    </w:rPr>
  </w:style>
  <w:style w:type="character" w:styleId="FootnoteReference">
    <w:name w:val="footnote reference"/>
    <w:rsid w:val="002E6261"/>
    <w:rPr>
      <w:vertAlign w:val="superscript"/>
    </w:rPr>
  </w:style>
  <w:style w:type="character" w:customStyle="1" w:styleId="Heading1Char1">
    <w:name w:val="Heading 1 Char1"/>
    <w:link w:val="Heading1"/>
    <w:rsid w:val="002E6261"/>
    <w:rPr>
      <w:rFonts w:ascii="Arial" w:eastAsia="Times New Roman" w:hAnsi="Arial" w:cs="Times New Roman"/>
      <w:b/>
      <w:snapToGrid w:val="0"/>
      <w:sz w:val="20"/>
      <w:szCs w:val="20"/>
      <w:lang w:val="fr-BE"/>
    </w:rPr>
  </w:style>
  <w:style w:type="paragraph" w:styleId="BodyTextIndent">
    <w:name w:val="Body Text Indent"/>
    <w:basedOn w:val="Normal"/>
    <w:link w:val="BodyTextIndentChar"/>
    <w:rsid w:val="00686A05"/>
    <w:pPr>
      <w:widowControl/>
      <w:tabs>
        <w:tab w:val="num" w:pos="567"/>
      </w:tabs>
      <w:spacing w:before="0" w:after="0"/>
      <w:jc w:val="both"/>
    </w:pPr>
  </w:style>
  <w:style w:type="character" w:customStyle="1" w:styleId="BodyTextIndentChar">
    <w:name w:val="Body Text Indent Char"/>
    <w:basedOn w:val="DefaultParagraphFont"/>
    <w:link w:val="BodyTextIndent"/>
    <w:rsid w:val="00686A05"/>
    <w:rPr>
      <w:rFonts w:ascii="Times New Roman" w:eastAsia="Times New Roman" w:hAnsi="Times New Roman" w:cs="Times New Roman"/>
      <w:snapToGrid w:val="0"/>
      <w:sz w:val="24"/>
      <w:szCs w:val="20"/>
      <w:lang w:val="en-GB"/>
    </w:rPr>
  </w:style>
  <w:style w:type="paragraph" w:styleId="BodyText">
    <w:name w:val="Body Text"/>
    <w:basedOn w:val="Normal"/>
    <w:link w:val="BodyTextChar"/>
    <w:rsid w:val="00686A05"/>
    <w:pPr>
      <w:widowControl/>
      <w:spacing w:before="120" w:after="120"/>
    </w:pPr>
    <w:rPr>
      <w:rFonts w:ascii="Arial" w:hAnsi="Arial"/>
      <w:sz w:val="20"/>
    </w:rPr>
  </w:style>
  <w:style w:type="character" w:customStyle="1" w:styleId="BodyTextChar">
    <w:name w:val="Body Text Char"/>
    <w:basedOn w:val="DefaultParagraphFont"/>
    <w:link w:val="BodyText"/>
    <w:rsid w:val="00686A05"/>
    <w:rPr>
      <w:rFonts w:ascii="Arial" w:eastAsia="Times New Roman" w:hAnsi="Arial" w:cs="Times New Roman"/>
      <w:snapToGrid w:val="0"/>
      <w:sz w:val="20"/>
      <w:szCs w:val="20"/>
      <w:lang w:val="en-GB"/>
    </w:rPr>
  </w:style>
  <w:style w:type="paragraph" w:styleId="BodyText2">
    <w:name w:val="Body Text 2"/>
    <w:basedOn w:val="Normal"/>
    <w:link w:val="BodyText2Char"/>
    <w:rsid w:val="00686A05"/>
    <w:pPr>
      <w:widowControl/>
      <w:tabs>
        <w:tab w:val="num" w:pos="567"/>
      </w:tabs>
      <w:spacing w:before="0" w:after="0"/>
      <w:jc w:val="both"/>
    </w:pPr>
    <w:rPr>
      <w:snapToGrid/>
      <w:lang w:eastAsia="en-GB"/>
    </w:rPr>
  </w:style>
  <w:style w:type="character" w:customStyle="1" w:styleId="BodyText2Char">
    <w:name w:val="Body Text 2 Char"/>
    <w:basedOn w:val="DefaultParagraphFont"/>
    <w:link w:val="BodyText2"/>
    <w:rsid w:val="00686A05"/>
    <w:rPr>
      <w:rFonts w:ascii="Times New Roman" w:eastAsia="Times New Roman" w:hAnsi="Times New Roman" w:cs="Times New Roman"/>
      <w:sz w:val="24"/>
      <w:szCs w:val="20"/>
      <w:lang w:val="en-GB" w:eastAsia="en-GB"/>
    </w:rPr>
  </w:style>
  <w:style w:type="character" w:customStyle="1" w:styleId="Heading5Char">
    <w:name w:val="Heading 5 Char"/>
    <w:basedOn w:val="DefaultParagraphFont"/>
    <w:link w:val="Heading5"/>
    <w:uiPriority w:val="9"/>
    <w:semiHidden/>
    <w:rsid w:val="00563186"/>
    <w:rPr>
      <w:rFonts w:asciiTheme="majorHAnsi" w:eastAsiaTheme="majorEastAsia" w:hAnsiTheme="majorHAnsi" w:cstheme="majorBidi"/>
      <w:snapToGrid w:val="0"/>
      <w:color w:val="243F60" w:themeColor="accent1" w:themeShade="7F"/>
      <w:sz w:val="24"/>
      <w:szCs w:val="20"/>
      <w:lang w:val="en-GB"/>
    </w:rPr>
  </w:style>
  <w:style w:type="character" w:styleId="PageNumber">
    <w:name w:val="page number"/>
    <w:basedOn w:val="DefaultParagraphFont"/>
    <w:rsid w:val="00563186"/>
  </w:style>
  <w:style w:type="character" w:customStyle="1" w:styleId="Heading3Char">
    <w:name w:val="Heading 3 Char"/>
    <w:basedOn w:val="DefaultParagraphFont"/>
    <w:link w:val="Heading3"/>
    <w:uiPriority w:val="9"/>
    <w:semiHidden/>
    <w:rsid w:val="006757DC"/>
    <w:rPr>
      <w:rFonts w:asciiTheme="majorHAnsi" w:eastAsiaTheme="majorEastAsia" w:hAnsiTheme="majorHAnsi" w:cstheme="majorBidi"/>
      <w:b/>
      <w:bCs/>
      <w:snapToGrid w:val="0"/>
      <w:color w:val="4F81BD" w:themeColor="accent1"/>
      <w:sz w:val="24"/>
      <w:szCs w:val="20"/>
      <w:lang w:val="en-GB"/>
    </w:rPr>
  </w:style>
  <w:style w:type="paragraph" w:styleId="CommentText">
    <w:name w:val="annotation text"/>
    <w:basedOn w:val="Normal"/>
    <w:link w:val="CommentTextChar"/>
    <w:semiHidden/>
    <w:rsid w:val="006757DC"/>
    <w:rPr>
      <w:sz w:val="20"/>
    </w:rPr>
  </w:style>
  <w:style w:type="character" w:customStyle="1" w:styleId="CommentTextChar">
    <w:name w:val="Comment Text Char"/>
    <w:basedOn w:val="DefaultParagraphFont"/>
    <w:link w:val="CommentText"/>
    <w:semiHidden/>
    <w:rsid w:val="006757DC"/>
    <w:rPr>
      <w:rFonts w:ascii="Times New Roman" w:eastAsia="Times New Roman" w:hAnsi="Times New Roman" w:cs="Times New Roman"/>
      <w:snapToGrid w:val="0"/>
      <w:sz w:val="20"/>
      <w:szCs w:val="20"/>
      <w:lang w:val="en-GB"/>
    </w:rPr>
  </w:style>
  <w:style w:type="paragraph" w:styleId="Title">
    <w:name w:val="Title"/>
    <w:basedOn w:val="Normal"/>
    <w:link w:val="TitleChar"/>
    <w:qFormat/>
    <w:rsid w:val="006757DC"/>
    <w:pPr>
      <w:widowControl/>
      <w:spacing w:before="120" w:after="120"/>
      <w:jc w:val="center"/>
    </w:pPr>
    <w:rPr>
      <w:rFonts w:ascii="Arial" w:hAnsi="Arial"/>
      <w:b/>
      <w:sz w:val="28"/>
      <w:lang w:val="fr-BE"/>
    </w:rPr>
  </w:style>
  <w:style w:type="character" w:customStyle="1" w:styleId="TitleChar">
    <w:name w:val="Title Char"/>
    <w:basedOn w:val="DefaultParagraphFont"/>
    <w:link w:val="Title"/>
    <w:rsid w:val="006757DC"/>
    <w:rPr>
      <w:rFonts w:ascii="Arial" w:eastAsia="Times New Roman" w:hAnsi="Arial" w:cs="Times New Roman"/>
      <w:b/>
      <w:snapToGrid w:val="0"/>
      <w:sz w:val="28"/>
      <w:szCs w:val="20"/>
      <w:lang w:val="fr-BE"/>
    </w:rPr>
  </w:style>
  <w:style w:type="paragraph" w:customStyle="1" w:styleId="Text1">
    <w:name w:val="Text 1"/>
    <w:basedOn w:val="Normal"/>
    <w:rsid w:val="006757DC"/>
    <w:pPr>
      <w:widowControl/>
      <w:spacing w:before="120" w:after="120"/>
      <w:ind w:left="851"/>
      <w:jc w:val="both"/>
    </w:pPr>
  </w:style>
  <w:style w:type="character" w:customStyle="1" w:styleId="DefaultMargins">
    <w:name w:val="DefaultMargins"/>
    <w:rsid w:val="006757DC"/>
    <w:rPr>
      <w:rFonts w:ascii="Courier" w:hAnsi="Courier" w:cs="Courier"/>
      <w:sz w:val="24"/>
      <w:szCs w:val="24"/>
      <w:lang w:val="en-US"/>
    </w:rPr>
  </w:style>
  <w:style w:type="paragraph" w:customStyle="1" w:styleId="titre4">
    <w:name w:val="titre4"/>
    <w:basedOn w:val="Normal"/>
    <w:rsid w:val="009865A0"/>
    <w:pPr>
      <w:widowControl/>
      <w:numPr>
        <w:numId w:val="9"/>
      </w:numPr>
      <w:tabs>
        <w:tab w:val="decimal" w:pos="357"/>
      </w:tabs>
      <w:snapToGrid w:val="0"/>
      <w:spacing w:before="0" w:after="0"/>
    </w:pPr>
    <w:rPr>
      <w:rFonts w:ascii="Arial" w:hAnsi="Arial"/>
      <w:b/>
      <w:snapToGrid/>
    </w:rPr>
  </w:style>
  <w:style w:type="character" w:customStyle="1" w:styleId="hps">
    <w:name w:val="hps"/>
    <w:basedOn w:val="DefaultParagraphFont"/>
    <w:rsid w:val="009865A0"/>
  </w:style>
  <w:style w:type="character" w:customStyle="1" w:styleId="shorttext">
    <w:name w:val="short_text"/>
    <w:basedOn w:val="DefaultParagraphFont"/>
    <w:rsid w:val="009865A0"/>
  </w:style>
  <w:style w:type="paragraph" w:customStyle="1" w:styleId="oddl-nadpis">
    <w:name w:val="oddíl-nadpis"/>
    <w:basedOn w:val="Normal"/>
    <w:rsid w:val="009865A0"/>
    <w:pPr>
      <w:keepNext/>
      <w:tabs>
        <w:tab w:val="left" w:pos="567"/>
      </w:tabs>
      <w:snapToGrid w:val="0"/>
      <w:spacing w:before="240" w:after="0" w:line="240" w:lineRule="exact"/>
    </w:pPr>
    <w:rPr>
      <w:rFonts w:ascii="Arial" w:hAnsi="Arial"/>
      <w:b/>
      <w:snapToGrid/>
      <w:lang w:val="cs-CZ"/>
    </w:rPr>
  </w:style>
  <w:style w:type="paragraph" w:styleId="BalloonText">
    <w:name w:val="Balloon Text"/>
    <w:basedOn w:val="Normal"/>
    <w:link w:val="BalloonTextChar"/>
    <w:uiPriority w:val="99"/>
    <w:semiHidden/>
    <w:unhideWhenUsed/>
    <w:rsid w:val="00295FE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FE5"/>
    <w:rPr>
      <w:rFonts w:ascii="Tahoma" w:eastAsia="Times New Roman" w:hAnsi="Tahoma" w:cs="Tahoma"/>
      <w:snapToGrid w:val="0"/>
      <w:sz w:val="16"/>
      <w:szCs w:val="16"/>
      <w:lang w:val="en-GB"/>
    </w:rPr>
  </w:style>
  <w:style w:type="character" w:customStyle="1" w:styleId="FootnoteCharacters">
    <w:name w:val="Footnote Characters"/>
    <w:rsid w:val="006B7249"/>
    <w:rPr>
      <w:vertAlign w:val="superscript"/>
    </w:rPr>
  </w:style>
  <w:style w:type="character" w:styleId="CommentReference">
    <w:name w:val="annotation reference"/>
    <w:basedOn w:val="DefaultParagraphFont"/>
    <w:uiPriority w:val="99"/>
    <w:semiHidden/>
    <w:unhideWhenUsed/>
    <w:rsid w:val="00A23FA9"/>
    <w:rPr>
      <w:sz w:val="16"/>
      <w:szCs w:val="16"/>
    </w:rPr>
  </w:style>
  <w:style w:type="paragraph" w:styleId="CommentSubject">
    <w:name w:val="annotation subject"/>
    <w:basedOn w:val="CommentText"/>
    <w:next w:val="CommentText"/>
    <w:link w:val="CommentSubjectChar"/>
    <w:uiPriority w:val="99"/>
    <w:semiHidden/>
    <w:unhideWhenUsed/>
    <w:rsid w:val="00A23FA9"/>
    <w:rPr>
      <w:b/>
      <w:bCs/>
    </w:rPr>
  </w:style>
  <w:style w:type="character" w:customStyle="1" w:styleId="CommentSubjectChar">
    <w:name w:val="Comment Subject Char"/>
    <w:basedOn w:val="CommentTextChar"/>
    <w:link w:val="CommentSubject"/>
    <w:uiPriority w:val="99"/>
    <w:semiHidden/>
    <w:rsid w:val="00A23FA9"/>
    <w:rPr>
      <w:rFonts w:ascii="Times New Roman" w:eastAsia="Times New Roman" w:hAnsi="Times New Roman" w:cs="Times New Roman"/>
      <w:b/>
      <w:bCs/>
      <w:snapToGrid w:val="0"/>
      <w:sz w:val="20"/>
      <w:szCs w:val="20"/>
      <w:lang w:val="en-GB"/>
    </w:rPr>
  </w:style>
  <w:style w:type="paragraph" w:styleId="Revision">
    <w:name w:val="Revision"/>
    <w:hidden/>
    <w:uiPriority w:val="99"/>
    <w:semiHidden/>
    <w:rsid w:val="00793800"/>
    <w:pPr>
      <w:spacing w:after="0" w:line="240" w:lineRule="auto"/>
    </w:pPr>
    <w:rPr>
      <w:rFonts w:ascii="Times New Roman" w:eastAsia="Times New Roman" w:hAnsi="Times New Roman" w:cs="Times New Roman"/>
      <w:snapToGrid w:val="0"/>
      <w:sz w:val="24"/>
      <w:szCs w:val="20"/>
      <w:lang w:val="en-GB"/>
    </w:rPr>
  </w:style>
  <w:style w:type="paragraph" w:customStyle="1" w:styleId="NormalWeb1">
    <w:name w:val="Normal (Web)1"/>
    <w:basedOn w:val="Normal"/>
    <w:rsid w:val="00697706"/>
    <w:pPr>
      <w:suppressAutoHyphens/>
      <w:spacing w:before="280" w:after="280"/>
    </w:pPr>
    <w:rPr>
      <w:rFonts w:eastAsia="Arial Unicode MS"/>
      <w:snapToGrid/>
      <w:kern w:val="2"/>
      <w:szCs w:val="24"/>
      <w:lang w:val="en-US"/>
    </w:rPr>
  </w:style>
  <w:style w:type="character" w:customStyle="1" w:styleId="Heading7Char">
    <w:name w:val="Heading 7 Char"/>
    <w:basedOn w:val="DefaultParagraphFont"/>
    <w:link w:val="Heading7"/>
    <w:uiPriority w:val="9"/>
    <w:semiHidden/>
    <w:rsid w:val="00AE639D"/>
    <w:rPr>
      <w:rFonts w:asciiTheme="majorHAnsi" w:eastAsiaTheme="majorEastAsia" w:hAnsiTheme="majorHAnsi" w:cstheme="majorBidi"/>
      <w:i/>
      <w:iCs/>
      <w:snapToGrid w:val="0"/>
      <w:color w:val="404040" w:themeColor="text1" w:themeTint="BF"/>
      <w:sz w:val="24"/>
      <w:szCs w:val="20"/>
      <w:lang w:val="en-GB"/>
    </w:rPr>
  </w:style>
  <w:style w:type="paragraph" w:styleId="List">
    <w:name w:val="List"/>
    <w:basedOn w:val="BodyText"/>
    <w:unhideWhenUsed/>
    <w:rsid w:val="00AE639D"/>
    <w:pPr>
      <w:widowControl w:val="0"/>
      <w:suppressAutoHyphens/>
      <w:spacing w:before="0"/>
    </w:pPr>
    <w:rPr>
      <w:rFonts w:ascii="Times New Roman" w:eastAsia="Arial Unicode MS" w:hAnsi="Times New Roman" w:cs="Tahoma"/>
      <w:snapToGrid/>
      <w:kern w:val="2"/>
      <w:sz w:val="24"/>
      <w:szCs w:val="24"/>
      <w:lang w:val="it-IT"/>
    </w:rPr>
  </w:style>
  <w:style w:type="character" w:customStyle="1" w:styleId="Heading9Char">
    <w:name w:val="Heading 9 Char"/>
    <w:basedOn w:val="DefaultParagraphFont"/>
    <w:link w:val="Heading9"/>
    <w:rsid w:val="006B7985"/>
    <w:rPr>
      <w:rFonts w:asciiTheme="majorHAnsi" w:eastAsiaTheme="majorEastAsia" w:hAnsiTheme="majorHAnsi" w:cstheme="majorBidi"/>
      <w:i/>
      <w:iCs/>
      <w:snapToGrid w:val="0"/>
      <w:color w:val="404040" w:themeColor="text1" w:themeTint="BF"/>
      <w:sz w:val="20"/>
      <w:szCs w:val="20"/>
      <w:lang w:val="en-GB"/>
    </w:rPr>
  </w:style>
  <w:style w:type="character" w:customStyle="1" w:styleId="apple-converted-space">
    <w:name w:val="apple-converted-space"/>
    <w:basedOn w:val="DefaultParagraphFont"/>
    <w:rsid w:val="00B72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05">
      <w:bodyDiv w:val="1"/>
      <w:marLeft w:val="0"/>
      <w:marRight w:val="0"/>
      <w:marTop w:val="0"/>
      <w:marBottom w:val="0"/>
      <w:divBdr>
        <w:top w:val="none" w:sz="0" w:space="0" w:color="auto"/>
        <w:left w:val="none" w:sz="0" w:space="0" w:color="auto"/>
        <w:bottom w:val="none" w:sz="0" w:space="0" w:color="auto"/>
        <w:right w:val="none" w:sz="0" w:space="0" w:color="auto"/>
      </w:divBdr>
    </w:div>
    <w:div w:id="39747420">
      <w:bodyDiv w:val="1"/>
      <w:marLeft w:val="0"/>
      <w:marRight w:val="0"/>
      <w:marTop w:val="0"/>
      <w:marBottom w:val="0"/>
      <w:divBdr>
        <w:top w:val="none" w:sz="0" w:space="0" w:color="auto"/>
        <w:left w:val="none" w:sz="0" w:space="0" w:color="auto"/>
        <w:bottom w:val="none" w:sz="0" w:space="0" w:color="auto"/>
        <w:right w:val="none" w:sz="0" w:space="0" w:color="auto"/>
      </w:divBdr>
    </w:div>
    <w:div w:id="68162900">
      <w:bodyDiv w:val="1"/>
      <w:marLeft w:val="0"/>
      <w:marRight w:val="0"/>
      <w:marTop w:val="0"/>
      <w:marBottom w:val="0"/>
      <w:divBdr>
        <w:top w:val="none" w:sz="0" w:space="0" w:color="auto"/>
        <w:left w:val="none" w:sz="0" w:space="0" w:color="auto"/>
        <w:bottom w:val="none" w:sz="0" w:space="0" w:color="auto"/>
        <w:right w:val="none" w:sz="0" w:space="0" w:color="auto"/>
      </w:divBdr>
    </w:div>
    <w:div w:id="73020071">
      <w:bodyDiv w:val="1"/>
      <w:marLeft w:val="0"/>
      <w:marRight w:val="0"/>
      <w:marTop w:val="0"/>
      <w:marBottom w:val="0"/>
      <w:divBdr>
        <w:top w:val="none" w:sz="0" w:space="0" w:color="auto"/>
        <w:left w:val="none" w:sz="0" w:space="0" w:color="auto"/>
        <w:bottom w:val="none" w:sz="0" w:space="0" w:color="auto"/>
        <w:right w:val="none" w:sz="0" w:space="0" w:color="auto"/>
      </w:divBdr>
    </w:div>
    <w:div w:id="156114950">
      <w:bodyDiv w:val="1"/>
      <w:marLeft w:val="0"/>
      <w:marRight w:val="0"/>
      <w:marTop w:val="0"/>
      <w:marBottom w:val="0"/>
      <w:divBdr>
        <w:top w:val="none" w:sz="0" w:space="0" w:color="auto"/>
        <w:left w:val="none" w:sz="0" w:space="0" w:color="auto"/>
        <w:bottom w:val="none" w:sz="0" w:space="0" w:color="auto"/>
        <w:right w:val="none" w:sz="0" w:space="0" w:color="auto"/>
      </w:divBdr>
    </w:div>
    <w:div w:id="158424321">
      <w:bodyDiv w:val="1"/>
      <w:marLeft w:val="0"/>
      <w:marRight w:val="0"/>
      <w:marTop w:val="0"/>
      <w:marBottom w:val="0"/>
      <w:divBdr>
        <w:top w:val="none" w:sz="0" w:space="0" w:color="auto"/>
        <w:left w:val="none" w:sz="0" w:space="0" w:color="auto"/>
        <w:bottom w:val="none" w:sz="0" w:space="0" w:color="auto"/>
        <w:right w:val="none" w:sz="0" w:space="0" w:color="auto"/>
      </w:divBdr>
    </w:div>
    <w:div w:id="165898443">
      <w:bodyDiv w:val="1"/>
      <w:marLeft w:val="0"/>
      <w:marRight w:val="0"/>
      <w:marTop w:val="0"/>
      <w:marBottom w:val="0"/>
      <w:divBdr>
        <w:top w:val="none" w:sz="0" w:space="0" w:color="auto"/>
        <w:left w:val="none" w:sz="0" w:space="0" w:color="auto"/>
        <w:bottom w:val="none" w:sz="0" w:space="0" w:color="auto"/>
        <w:right w:val="none" w:sz="0" w:space="0" w:color="auto"/>
      </w:divBdr>
    </w:div>
    <w:div w:id="198056235">
      <w:bodyDiv w:val="1"/>
      <w:marLeft w:val="0"/>
      <w:marRight w:val="0"/>
      <w:marTop w:val="0"/>
      <w:marBottom w:val="0"/>
      <w:divBdr>
        <w:top w:val="none" w:sz="0" w:space="0" w:color="auto"/>
        <w:left w:val="none" w:sz="0" w:space="0" w:color="auto"/>
        <w:bottom w:val="none" w:sz="0" w:space="0" w:color="auto"/>
        <w:right w:val="none" w:sz="0" w:space="0" w:color="auto"/>
      </w:divBdr>
    </w:div>
    <w:div w:id="298614211">
      <w:bodyDiv w:val="1"/>
      <w:marLeft w:val="0"/>
      <w:marRight w:val="0"/>
      <w:marTop w:val="0"/>
      <w:marBottom w:val="0"/>
      <w:divBdr>
        <w:top w:val="none" w:sz="0" w:space="0" w:color="auto"/>
        <w:left w:val="none" w:sz="0" w:space="0" w:color="auto"/>
        <w:bottom w:val="none" w:sz="0" w:space="0" w:color="auto"/>
        <w:right w:val="none" w:sz="0" w:space="0" w:color="auto"/>
      </w:divBdr>
    </w:div>
    <w:div w:id="318192998">
      <w:bodyDiv w:val="1"/>
      <w:marLeft w:val="0"/>
      <w:marRight w:val="0"/>
      <w:marTop w:val="0"/>
      <w:marBottom w:val="0"/>
      <w:divBdr>
        <w:top w:val="none" w:sz="0" w:space="0" w:color="auto"/>
        <w:left w:val="none" w:sz="0" w:space="0" w:color="auto"/>
        <w:bottom w:val="none" w:sz="0" w:space="0" w:color="auto"/>
        <w:right w:val="none" w:sz="0" w:space="0" w:color="auto"/>
      </w:divBdr>
    </w:div>
    <w:div w:id="332950718">
      <w:bodyDiv w:val="1"/>
      <w:marLeft w:val="0"/>
      <w:marRight w:val="0"/>
      <w:marTop w:val="0"/>
      <w:marBottom w:val="0"/>
      <w:divBdr>
        <w:top w:val="none" w:sz="0" w:space="0" w:color="auto"/>
        <w:left w:val="none" w:sz="0" w:space="0" w:color="auto"/>
        <w:bottom w:val="none" w:sz="0" w:space="0" w:color="auto"/>
        <w:right w:val="none" w:sz="0" w:space="0" w:color="auto"/>
      </w:divBdr>
    </w:div>
    <w:div w:id="340930450">
      <w:bodyDiv w:val="1"/>
      <w:marLeft w:val="0"/>
      <w:marRight w:val="0"/>
      <w:marTop w:val="0"/>
      <w:marBottom w:val="0"/>
      <w:divBdr>
        <w:top w:val="none" w:sz="0" w:space="0" w:color="auto"/>
        <w:left w:val="none" w:sz="0" w:space="0" w:color="auto"/>
        <w:bottom w:val="none" w:sz="0" w:space="0" w:color="auto"/>
        <w:right w:val="none" w:sz="0" w:space="0" w:color="auto"/>
      </w:divBdr>
    </w:div>
    <w:div w:id="360783418">
      <w:bodyDiv w:val="1"/>
      <w:marLeft w:val="0"/>
      <w:marRight w:val="0"/>
      <w:marTop w:val="0"/>
      <w:marBottom w:val="0"/>
      <w:divBdr>
        <w:top w:val="none" w:sz="0" w:space="0" w:color="auto"/>
        <w:left w:val="none" w:sz="0" w:space="0" w:color="auto"/>
        <w:bottom w:val="none" w:sz="0" w:space="0" w:color="auto"/>
        <w:right w:val="none" w:sz="0" w:space="0" w:color="auto"/>
      </w:divBdr>
    </w:div>
    <w:div w:id="388068555">
      <w:bodyDiv w:val="1"/>
      <w:marLeft w:val="0"/>
      <w:marRight w:val="0"/>
      <w:marTop w:val="0"/>
      <w:marBottom w:val="0"/>
      <w:divBdr>
        <w:top w:val="none" w:sz="0" w:space="0" w:color="auto"/>
        <w:left w:val="none" w:sz="0" w:space="0" w:color="auto"/>
        <w:bottom w:val="none" w:sz="0" w:space="0" w:color="auto"/>
        <w:right w:val="none" w:sz="0" w:space="0" w:color="auto"/>
      </w:divBdr>
    </w:div>
    <w:div w:id="399524363">
      <w:bodyDiv w:val="1"/>
      <w:marLeft w:val="0"/>
      <w:marRight w:val="0"/>
      <w:marTop w:val="0"/>
      <w:marBottom w:val="0"/>
      <w:divBdr>
        <w:top w:val="none" w:sz="0" w:space="0" w:color="auto"/>
        <w:left w:val="none" w:sz="0" w:space="0" w:color="auto"/>
        <w:bottom w:val="none" w:sz="0" w:space="0" w:color="auto"/>
        <w:right w:val="none" w:sz="0" w:space="0" w:color="auto"/>
      </w:divBdr>
    </w:div>
    <w:div w:id="484124455">
      <w:bodyDiv w:val="1"/>
      <w:marLeft w:val="0"/>
      <w:marRight w:val="0"/>
      <w:marTop w:val="0"/>
      <w:marBottom w:val="0"/>
      <w:divBdr>
        <w:top w:val="none" w:sz="0" w:space="0" w:color="auto"/>
        <w:left w:val="none" w:sz="0" w:space="0" w:color="auto"/>
        <w:bottom w:val="none" w:sz="0" w:space="0" w:color="auto"/>
        <w:right w:val="none" w:sz="0" w:space="0" w:color="auto"/>
      </w:divBdr>
    </w:div>
    <w:div w:id="552235870">
      <w:bodyDiv w:val="1"/>
      <w:marLeft w:val="0"/>
      <w:marRight w:val="0"/>
      <w:marTop w:val="0"/>
      <w:marBottom w:val="0"/>
      <w:divBdr>
        <w:top w:val="none" w:sz="0" w:space="0" w:color="auto"/>
        <w:left w:val="none" w:sz="0" w:space="0" w:color="auto"/>
        <w:bottom w:val="none" w:sz="0" w:space="0" w:color="auto"/>
        <w:right w:val="none" w:sz="0" w:space="0" w:color="auto"/>
      </w:divBdr>
    </w:div>
    <w:div w:id="699819601">
      <w:bodyDiv w:val="1"/>
      <w:marLeft w:val="0"/>
      <w:marRight w:val="0"/>
      <w:marTop w:val="0"/>
      <w:marBottom w:val="0"/>
      <w:divBdr>
        <w:top w:val="none" w:sz="0" w:space="0" w:color="auto"/>
        <w:left w:val="none" w:sz="0" w:space="0" w:color="auto"/>
        <w:bottom w:val="none" w:sz="0" w:space="0" w:color="auto"/>
        <w:right w:val="none" w:sz="0" w:space="0" w:color="auto"/>
      </w:divBdr>
    </w:div>
    <w:div w:id="721364034">
      <w:bodyDiv w:val="1"/>
      <w:marLeft w:val="0"/>
      <w:marRight w:val="0"/>
      <w:marTop w:val="0"/>
      <w:marBottom w:val="0"/>
      <w:divBdr>
        <w:top w:val="none" w:sz="0" w:space="0" w:color="auto"/>
        <w:left w:val="none" w:sz="0" w:space="0" w:color="auto"/>
        <w:bottom w:val="none" w:sz="0" w:space="0" w:color="auto"/>
        <w:right w:val="none" w:sz="0" w:space="0" w:color="auto"/>
      </w:divBdr>
    </w:div>
    <w:div w:id="731001108">
      <w:bodyDiv w:val="1"/>
      <w:marLeft w:val="0"/>
      <w:marRight w:val="0"/>
      <w:marTop w:val="0"/>
      <w:marBottom w:val="0"/>
      <w:divBdr>
        <w:top w:val="none" w:sz="0" w:space="0" w:color="auto"/>
        <w:left w:val="none" w:sz="0" w:space="0" w:color="auto"/>
        <w:bottom w:val="none" w:sz="0" w:space="0" w:color="auto"/>
        <w:right w:val="none" w:sz="0" w:space="0" w:color="auto"/>
      </w:divBdr>
    </w:div>
    <w:div w:id="732384940">
      <w:bodyDiv w:val="1"/>
      <w:marLeft w:val="0"/>
      <w:marRight w:val="0"/>
      <w:marTop w:val="0"/>
      <w:marBottom w:val="0"/>
      <w:divBdr>
        <w:top w:val="none" w:sz="0" w:space="0" w:color="auto"/>
        <w:left w:val="none" w:sz="0" w:space="0" w:color="auto"/>
        <w:bottom w:val="none" w:sz="0" w:space="0" w:color="auto"/>
        <w:right w:val="none" w:sz="0" w:space="0" w:color="auto"/>
      </w:divBdr>
    </w:div>
    <w:div w:id="782532331">
      <w:bodyDiv w:val="1"/>
      <w:marLeft w:val="0"/>
      <w:marRight w:val="0"/>
      <w:marTop w:val="0"/>
      <w:marBottom w:val="0"/>
      <w:divBdr>
        <w:top w:val="none" w:sz="0" w:space="0" w:color="auto"/>
        <w:left w:val="none" w:sz="0" w:space="0" w:color="auto"/>
        <w:bottom w:val="none" w:sz="0" w:space="0" w:color="auto"/>
        <w:right w:val="none" w:sz="0" w:space="0" w:color="auto"/>
      </w:divBdr>
    </w:div>
    <w:div w:id="795560002">
      <w:bodyDiv w:val="1"/>
      <w:marLeft w:val="0"/>
      <w:marRight w:val="0"/>
      <w:marTop w:val="0"/>
      <w:marBottom w:val="0"/>
      <w:divBdr>
        <w:top w:val="none" w:sz="0" w:space="0" w:color="auto"/>
        <w:left w:val="none" w:sz="0" w:space="0" w:color="auto"/>
        <w:bottom w:val="none" w:sz="0" w:space="0" w:color="auto"/>
        <w:right w:val="none" w:sz="0" w:space="0" w:color="auto"/>
      </w:divBdr>
    </w:div>
    <w:div w:id="828326520">
      <w:bodyDiv w:val="1"/>
      <w:marLeft w:val="0"/>
      <w:marRight w:val="0"/>
      <w:marTop w:val="0"/>
      <w:marBottom w:val="0"/>
      <w:divBdr>
        <w:top w:val="none" w:sz="0" w:space="0" w:color="auto"/>
        <w:left w:val="none" w:sz="0" w:space="0" w:color="auto"/>
        <w:bottom w:val="none" w:sz="0" w:space="0" w:color="auto"/>
        <w:right w:val="none" w:sz="0" w:space="0" w:color="auto"/>
      </w:divBdr>
    </w:div>
    <w:div w:id="873155016">
      <w:bodyDiv w:val="1"/>
      <w:marLeft w:val="0"/>
      <w:marRight w:val="0"/>
      <w:marTop w:val="0"/>
      <w:marBottom w:val="0"/>
      <w:divBdr>
        <w:top w:val="none" w:sz="0" w:space="0" w:color="auto"/>
        <w:left w:val="none" w:sz="0" w:space="0" w:color="auto"/>
        <w:bottom w:val="none" w:sz="0" w:space="0" w:color="auto"/>
        <w:right w:val="none" w:sz="0" w:space="0" w:color="auto"/>
      </w:divBdr>
    </w:div>
    <w:div w:id="969945783">
      <w:bodyDiv w:val="1"/>
      <w:marLeft w:val="0"/>
      <w:marRight w:val="0"/>
      <w:marTop w:val="0"/>
      <w:marBottom w:val="0"/>
      <w:divBdr>
        <w:top w:val="none" w:sz="0" w:space="0" w:color="auto"/>
        <w:left w:val="none" w:sz="0" w:space="0" w:color="auto"/>
        <w:bottom w:val="none" w:sz="0" w:space="0" w:color="auto"/>
        <w:right w:val="none" w:sz="0" w:space="0" w:color="auto"/>
      </w:divBdr>
    </w:div>
    <w:div w:id="1060711190">
      <w:bodyDiv w:val="1"/>
      <w:marLeft w:val="0"/>
      <w:marRight w:val="0"/>
      <w:marTop w:val="0"/>
      <w:marBottom w:val="0"/>
      <w:divBdr>
        <w:top w:val="none" w:sz="0" w:space="0" w:color="auto"/>
        <w:left w:val="none" w:sz="0" w:space="0" w:color="auto"/>
        <w:bottom w:val="none" w:sz="0" w:space="0" w:color="auto"/>
        <w:right w:val="none" w:sz="0" w:space="0" w:color="auto"/>
      </w:divBdr>
    </w:div>
    <w:div w:id="1077633139">
      <w:bodyDiv w:val="1"/>
      <w:marLeft w:val="0"/>
      <w:marRight w:val="0"/>
      <w:marTop w:val="0"/>
      <w:marBottom w:val="0"/>
      <w:divBdr>
        <w:top w:val="none" w:sz="0" w:space="0" w:color="auto"/>
        <w:left w:val="none" w:sz="0" w:space="0" w:color="auto"/>
        <w:bottom w:val="none" w:sz="0" w:space="0" w:color="auto"/>
        <w:right w:val="none" w:sz="0" w:space="0" w:color="auto"/>
      </w:divBdr>
    </w:div>
    <w:div w:id="1092044899">
      <w:bodyDiv w:val="1"/>
      <w:marLeft w:val="0"/>
      <w:marRight w:val="0"/>
      <w:marTop w:val="0"/>
      <w:marBottom w:val="0"/>
      <w:divBdr>
        <w:top w:val="none" w:sz="0" w:space="0" w:color="auto"/>
        <w:left w:val="none" w:sz="0" w:space="0" w:color="auto"/>
        <w:bottom w:val="none" w:sz="0" w:space="0" w:color="auto"/>
        <w:right w:val="none" w:sz="0" w:space="0" w:color="auto"/>
      </w:divBdr>
    </w:div>
    <w:div w:id="1190486152">
      <w:bodyDiv w:val="1"/>
      <w:marLeft w:val="0"/>
      <w:marRight w:val="0"/>
      <w:marTop w:val="0"/>
      <w:marBottom w:val="0"/>
      <w:divBdr>
        <w:top w:val="none" w:sz="0" w:space="0" w:color="auto"/>
        <w:left w:val="none" w:sz="0" w:space="0" w:color="auto"/>
        <w:bottom w:val="none" w:sz="0" w:space="0" w:color="auto"/>
        <w:right w:val="none" w:sz="0" w:space="0" w:color="auto"/>
      </w:divBdr>
    </w:div>
    <w:div w:id="1221863154">
      <w:bodyDiv w:val="1"/>
      <w:marLeft w:val="0"/>
      <w:marRight w:val="0"/>
      <w:marTop w:val="0"/>
      <w:marBottom w:val="0"/>
      <w:divBdr>
        <w:top w:val="none" w:sz="0" w:space="0" w:color="auto"/>
        <w:left w:val="none" w:sz="0" w:space="0" w:color="auto"/>
        <w:bottom w:val="none" w:sz="0" w:space="0" w:color="auto"/>
        <w:right w:val="none" w:sz="0" w:space="0" w:color="auto"/>
      </w:divBdr>
    </w:div>
    <w:div w:id="1256325243">
      <w:bodyDiv w:val="1"/>
      <w:marLeft w:val="0"/>
      <w:marRight w:val="0"/>
      <w:marTop w:val="0"/>
      <w:marBottom w:val="0"/>
      <w:divBdr>
        <w:top w:val="none" w:sz="0" w:space="0" w:color="auto"/>
        <w:left w:val="none" w:sz="0" w:space="0" w:color="auto"/>
        <w:bottom w:val="none" w:sz="0" w:space="0" w:color="auto"/>
        <w:right w:val="none" w:sz="0" w:space="0" w:color="auto"/>
      </w:divBdr>
    </w:div>
    <w:div w:id="1312103594">
      <w:bodyDiv w:val="1"/>
      <w:marLeft w:val="0"/>
      <w:marRight w:val="0"/>
      <w:marTop w:val="0"/>
      <w:marBottom w:val="0"/>
      <w:divBdr>
        <w:top w:val="none" w:sz="0" w:space="0" w:color="auto"/>
        <w:left w:val="none" w:sz="0" w:space="0" w:color="auto"/>
        <w:bottom w:val="none" w:sz="0" w:space="0" w:color="auto"/>
        <w:right w:val="none" w:sz="0" w:space="0" w:color="auto"/>
      </w:divBdr>
    </w:div>
    <w:div w:id="1334072358">
      <w:bodyDiv w:val="1"/>
      <w:marLeft w:val="0"/>
      <w:marRight w:val="0"/>
      <w:marTop w:val="0"/>
      <w:marBottom w:val="0"/>
      <w:divBdr>
        <w:top w:val="none" w:sz="0" w:space="0" w:color="auto"/>
        <w:left w:val="none" w:sz="0" w:space="0" w:color="auto"/>
        <w:bottom w:val="none" w:sz="0" w:space="0" w:color="auto"/>
        <w:right w:val="none" w:sz="0" w:space="0" w:color="auto"/>
      </w:divBdr>
    </w:div>
    <w:div w:id="1373531267">
      <w:bodyDiv w:val="1"/>
      <w:marLeft w:val="0"/>
      <w:marRight w:val="0"/>
      <w:marTop w:val="0"/>
      <w:marBottom w:val="0"/>
      <w:divBdr>
        <w:top w:val="none" w:sz="0" w:space="0" w:color="auto"/>
        <w:left w:val="none" w:sz="0" w:space="0" w:color="auto"/>
        <w:bottom w:val="none" w:sz="0" w:space="0" w:color="auto"/>
        <w:right w:val="none" w:sz="0" w:space="0" w:color="auto"/>
      </w:divBdr>
    </w:div>
    <w:div w:id="1387415957">
      <w:bodyDiv w:val="1"/>
      <w:marLeft w:val="0"/>
      <w:marRight w:val="0"/>
      <w:marTop w:val="0"/>
      <w:marBottom w:val="0"/>
      <w:divBdr>
        <w:top w:val="none" w:sz="0" w:space="0" w:color="auto"/>
        <w:left w:val="none" w:sz="0" w:space="0" w:color="auto"/>
        <w:bottom w:val="none" w:sz="0" w:space="0" w:color="auto"/>
        <w:right w:val="none" w:sz="0" w:space="0" w:color="auto"/>
      </w:divBdr>
    </w:div>
    <w:div w:id="1438938686">
      <w:bodyDiv w:val="1"/>
      <w:marLeft w:val="0"/>
      <w:marRight w:val="0"/>
      <w:marTop w:val="0"/>
      <w:marBottom w:val="0"/>
      <w:divBdr>
        <w:top w:val="none" w:sz="0" w:space="0" w:color="auto"/>
        <w:left w:val="none" w:sz="0" w:space="0" w:color="auto"/>
        <w:bottom w:val="none" w:sz="0" w:space="0" w:color="auto"/>
        <w:right w:val="none" w:sz="0" w:space="0" w:color="auto"/>
      </w:divBdr>
    </w:div>
    <w:div w:id="1475103413">
      <w:bodyDiv w:val="1"/>
      <w:marLeft w:val="0"/>
      <w:marRight w:val="0"/>
      <w:marTop w:val="0"/>
      <w:marBottom w:val="0"/>
      <w:divBdr>
        <w:top w:val="none" w:sz="0" w:space="0" w:color="auto"/>
        <w:left w:val="none" w:sz="0" w:space="0" w:color="auto"/>
        <w:bottom w:val="none" w:sz="0" w:space="0" w:color="auto"/>
        <w:right w:val="none" w:sz="0" w:space="0" w:color="auto"/>
      </w:divBdr>
    </w:div>
    <w:div w:id="1497837462">
      <w:bodyDiv w:val="1"/>
      <w:marLeft w:val="0"/>
      <w:marRight w:val="0"/>
      <w:marTop w:val="0"/>
      <w:marBottom w:val="0"/>
      <w:divBdr>
        <w:top w:val="none" w:sz="0" w:space="0" w:color="auto"/>
        <w:left w:val="none" w:sz="0" w:space="0" w:color="auto"/>
        <w:bottom w:val="none" w:sz="0" w:space="0" w:color="auto"/>
        <w:right w:val="none" w:sz="0" w:space="0" w:color="auto"/>
      </w:divBdr>
    </w:div>
    <w:div w:id="1557400608">
      <w:bodyDiv w:val="1"/>
      <w:marLeft w:val="0"/>
      <w:marRight w:val="0"/>
      <w:marTop w:val="0"/>
      <w:marBottom w:val="0"/>
      <w:divBdr>
        <w:top w:val="none" w:sz="0" w:space="0" w:color="auto"/>
        <w:left w:val="none" w:sz="0" w:space="0" w:color="auto"/>
        <w:bottom w:val="none" w:sz="0" w:space="0" w:color="auto"/>
        <w:right w:val="none" w:sz="0" w:space="0" w:color="auto"/>
      </w:divBdr>
    </w:div>
    <w:div w:id="1570115430">
      <w:bodyDiv w:val="1"/>
      <w:marLeft w:val="0"/>
      <w:marRight w:val="0"/>
      <w:marTop w:val="0"/>
      <w:marBottom w:val="0"/>
      <w:divBdr>
        <w:top w:val="none" w:sz="0" w:space="0" w:color="auto"/>
        <w:left w:val="none" w:sz="0" w:space="0" w:color="auto"/>
        <w:bottom w:val="none" w:sz="0" w:space="0" w:color="auto"/>
        <w:right w:val="none" w:sz="0" w:space="0" w:color="auto"/>
      </w:divBdr>
    </w:div>
    <w:div w:id="1609118967">
      <w:bodyDiv w:val="1"/>
      <w:marLeft w:val="0"/>
      <w:marRight w:val="0"/>
      <w:marTop w:val="0"/>
      <w:marBottom w:val="0"/>
      <w:divBdr>
        <w:top w:val="none" w:sz="0" w:space="0" w:color="auto"/>
        <w:left w:val="none" w:sz="0" w:space="0" w:color="auto"/>
        <w:bottom w:val="none" w:sz="0" w:space="0" w:color="auto"/>
        <w:right w:val="none" w:sz="0" w:space="0" w:color="auto"/>
      </w:divBdr>
    </w:div>
    <w:div w:id="1630478639">
      <w:bodyDiv w:val="1"/>
      <w:marLeft w:val="0"/>
      <w:marRight w:val="0"/>
      <w:marTop w:val="0"/>
      <w:marBottom w:val="0"/>
      <w:divBdr>
        <w:top w:val="none" w:sz="0" w:space="0" w:color="auto"/>
        <w:left w:val="none" w:sz="0" w:space="0" w:color="auto"/>
        <w:bottom w:val="none" w:sz="0" w:space="0" w:color="auto"/>
        <w:right w:val="none" w:sz="0" w:space="0" w:color="auto"/>
      </w:divBdr>
    </w:div>
    <w:div w:id="1666937257">
      <w:bodyDiv w:val="1"/>
      <w:marLeft w:val="0"/>
      <w:marRight w:val="0"/>
      <w:marTop w:val="0"/>
      <w:marBottom w:val="0"/>
      <w:divBdr>
        <w:top w:val="none" w:sz="0" w:space="0" w:color="auto"/>
        <w:left w:val="none" w:sz="0" w:space="0" w:color="auto"/>
        <w:bottom w:val="none" w:sz="0" w:space="0" w:color="auto"/>
        <w:right w:val="none" w:sz="0" w:space="0" w:color="auto"/>
      </w:divBdr>
    </w:div>
    <w:div w:id="1675301962">
      <w:bodyDiv w:val="1"/>
      <w:marLeft w:val="0"/>
      <w:marRight w:val="0"/>
      <w:marTop w:val="0"/>
      <w:marBottom w:val="0"/>
      <w:divBdr>
        <w:top w:val="none" w:sz="0" w:space="0" w:color="auto"/>
        <w:left w:val="none" w:sz="0" w:space="0" w:color="auto"/>
        <w:bottom w:val="none" w:sz="0" w:space="0" w:color="auto"/>
        <w:right w:val="none" w:sz="0" w:space="0" w:color="auto"/>
      </w:divBdr>
    </w:div>
    <w:div w:id="1710716757">
      <w:bodyDiv w:val="1"/>
      <w:marLeft w:val="0"/>
      <w:marRight w:val="0"/>
      <w:marTop w:val="0"/>
      <w:marBottom w:val="0"/>
      <w:divBdr>
        <w:top w:val="none" w:sz="0" w:space="0" w:color="auto"/>
        <w:left w:val="none" w:sz="0" w:space="0" w:color="auto"/>
        <w:bottom w:val="none" w:sz="0" w:space="0" w:color="auto"/>
        <w:right w:val="none" w:sz="0" w:space="0" w:color="auto"/>
      </w:divBdr>
    </w:div>
    <w:div w:id="1723947429">
      <w:bodyDiv w:val="1"/>
      <w:marLeft w:val="0"/>
      <w:marRight w:val="0"/>
      <w:marTop w:val="0"/>
      <w:marBottom w:val="0"/>
      <w:divBdr>
        <w:top w:val="none" w:sz="0" w:space="0" w:color="auto"/>
        <w:left w:val="none" w:sz="0" w:space="0" w:color="auto"/>
        <w:bottom w:val="none" w:sz="0" w:space="0" w:color="auto"/>
        <w:right w:val="none" w:sz="0" w:space="0" w:color="auto"/>
      </w:divBdr>
    </w:div>
    <w:div w:id="1752779262">
      <w:bodyDiv w:val="1"/>
      <w:marLeft w:val="0"/>
      <w:marRight w:val="0"/>
      <w:marTop w:val="0"/>
      <w:marBottom w:val="0"/>
      <w:divBdr>
        <w:top w:val="none" w:sz="0" w:space="0" w:color="auto"/>
        <w:left w:val="none" w:sz="0" w:space="0" w:color="auto"/>
        <w:bottom w:val="none" w:sz="0" w:space="0" w:color="auto"/>
        <w:right w:val="none" w:sz="0" w:space="0" w:color="auto"/>
      </w:divBdr>
    </w:div>
    <w:div w:id="1784496271">
      <w:bodyDiv w:val="1"/>
      <w:marLeft w:val="0"/>
      <w:marRight w:val="0"/>
      <w:marTop w:val="0"/>
      <w:marBottom w:val="0"/>
      <w:divBdr>
        <w:top w:val="none" w:sz="0" w:space="0" w:color="auto"/>
        <w:left w:val="none" w:sz="0" w:space="0" w:color="auto"/>
        <w:bottom w:val="none" w:sz="0" w:space="0" w:color="auto"/>
        <w:right w:val="none" w:sz="0" w:space="0" w:color="auto"/>
      </w:divBdr>
    </w:div>
    <w:div w:id="1868253138">
      <w:bodyDiv w:val="1"/>
      <w:marLeft w:val="0"/>
      <w:marRight w:val="0"/>
      <w:marTop w:val="0"/>
      <w:marBottom w:val="0"/>
      <w:divBdr>
        <w:top w:val="none" w:sz="0" w:space="0" w:color="auto"/>
        <w:left w:val="none" w:sz="0" w:space="0" w:color="auto"/>
        <w:bottom w:val="none" w:sz="0" w:space="0" w:color="auto"/>
        <w:right w:val="none" w:sz="0" w:space="0" w:color="auto"/>
      </w:divBdr>
    </w:div>
    <w:div w:id="1905987693">
      <w:bodyDiv w:val="1"/>
      <w:marLeft w:val="0"/>
      <w:marRight w:val="0"/>
      <w:marTop w:val="0"/>
      <w:marBottom w:val="0"/>
      <w:divBdr>
        <w:top w:val="none" w:sz="0" w:space="0" w:color="auto"/>
        <w:left w:val="none" w:sz="0" w:space="0" w:color="auto"/>
        <w:bottom w:val="none" w:sz="0" w:space="0" w:color="auto"/>
        <w:right w:val="none" w:sz="0" w:space="0" w:color="auto"/>
      </w:divBdr>
    </w:div>
    <w:div w:id="1909728818">
      <w:bodyDiv w:val="1"/>
      <w:marLeft w:val="0"/>
      <w:marRight w:val="0"/>
      <w:marTop w:val="0"/>
      <w:marBottom w:val="0"/>
      <w:divBdr>
        <w:top w:val="none" w:sz="0" w:space="0" w:color="auto"/>
        <w:left w:val="none" w:sz="0" w:space="0" w:color="auto"/>
        <w:bottom w:val="none" w:sz="0" w:space="0" w:color="auto"/>
        <w:right w:val="none" w:sz="0" w:space="0" w:color="auto"/>
      </w:divBdr>
    </w:div>
    <w:div w:id="2011832298">
      <w:bodyDiv w:val="1"/>
      <w:marLeft w:val="0"/>
      <w:marRight w:val="0"/>
      <w:marTop w:val="0"/>
      <w:marBottom w:val="0"/>
      <w:divBdr>
        <w:top w:val="none" w:sz="0" w:space="0" w:color="auto"/>
        <w:left w:val="none" w:sz="0" w:space="0" w:color="auto"/>
        <w:bottom w:val="none" w:sz="0" w:space="0" w:color="auto"/>
        <w:right w:val="none" w:sz="0" w:space="0" w:color="auto"/>
      </w:divBdr>
    </w:div>
    <w:div w:id="2036728278">
      <w:bodyDiv w:val="1"/>
      <w:marLeft w:val="0"/>
      <w:marRight w:val="0"/>
      <w:marTop w:val="0"/>
      <w:marBottom w:val="0"/>
      <w:divBdr>
        <w:top w:val="none" w:sz="0" w:space="0" w:color="auto"/>
        <w:left w:val="none" w:sz="0" w:space="0" w:color="auto"/>
        <w:bottom w:val="none" w:sz="0" w:space="0" w:color="auto"/>
        <w:right w:val="none" w:sz="0" w:space="0" w:color="auto"/>
      </w:divBdr>
    </w:div>
    <w:div w:id="2083480752">
      <w:bodyDiv w:val="1"/>
      <w:marLeft w:val="0"/>
      <w:marRight w:val="0"/>
      <w:marTop w:val="0"/>
      <w:marBottom w:val="0"/>
      <w:divBdr>
        <w:top w:val="none" w:sz="0" w:space="0" w:color="auto"/>
        <w:left w:val="none" w:sz="0" w:space="0" w:color="auto"/>
        <w:bottom w:val="none" w:sz="0" w:space="0" w:color="auto"/>
        <w:right w:val="none" w:sz="0" w:space="0" w:color="auto"/>
      </w:divBdr>
    </w:div>
    <w:div w:id="212241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98AB-468E-4DF6-A2C4-29650C00B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1312</Words>
  <Characters>7482</Characters>
  <Application>Microsoft Office Word</Application>
  <DocSecurity>0</DocSecurity>
  <Lines>62</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2015-02-08T13:26:00Z</cp:lastPrinted>
  <dcterms:created xsi:type="dcterms:W3CDTF">2015-02-02T07:42:00Z</dcterms:created>
  <dcterms:modified xsi:type="dcterms:W3CDTF">2015-04-07T12:49:00Z</dcterms:modified>
</cp:coreProperties>
</file>